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930" w:type="dxa"/>
        <w:tblInd w:w="274" w:type="dxa"/>
        <w:tblCellMar>
          <w:left w:w="0" w:type="dxa"/>
          <w:right w:w="0" w:type="dxa"/>
        </w:tblCellMar>
        <w:tblLook w:val="04A0" w:firstRow="1" w:lastRow="0" w:firstColumn="1" w:lastColumn="0" w:noHBand="0" w:noVBand="1"/>
      </w:tblPr>
      <w:tblGrid>
        <w:gridCol w:w="1994"/>
        <w:gridCol w:w="6936"/>
      </w:tblGrid>
      <w:tr w:rsidR="00415B04" w14:paraId="758B6AA4" w14:textId="77777777" w:rsidTr="00415B04">
        <w:tc>
          <w:tcPr>
            <w:tcW w:w="19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E2CDEB" w14:textId="77777777" w:rsidR="00415B04" w:rsidRDefault="00415B04">
            <w:pPr>
              <w:autoSpaceDE w:val="0"/>
              <w:autoSpaceDN w:val="0"/>
              <w:spacing w:line="360" w:lineRule="auto"/>
              <w:rPr>
                <w:sz w:val="24"/>
                <w:szCs w:val="24"/>
              </w:rPr>
            </w:pPr>
            <w:r>
              <w:rPr>
                <w:sz w:val="24"/>
                <w:szCs w:val="24"/>
              </w:rPr>
              <w:t>Date</w:t>
            </w:r>
          </w:p>
        </w:tc>
        <w:tc>
          <w:tcPr>
            <w:tcW w:w="693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D028A96" w14:textId="540BAA94" w:rsidR="00415B04" w:rsidRDefault="003808AE">
            <w:pPr>
              <w:autoSpaceDE w:val="0"/>
              <w:autoSpaceDN w:val="0"/>
              <w:spacing w:line="360" w:lineRule="auto"/>
              <w:rPr>
                <w:sz w:val="24"/>
                <w:szCs w:val="24"/>
              </w:rPr>
            </w:pPr>
            <w:r>
              <w:rPr>
                <w:sz w:val="24"/>
                <w:szCs w:val="24"/>
              </w:rPr>
              <w:t>07.04.21</w:t>
            </w:r>
          </w:p>
        </w:tc>
      </w:tr>
      <w:tr w:rsidR="00415B04" w14:paraId="17ECD36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8700BB" w14:textId="77777777" w:rsidR="00415B04" w:rsidRDefault="00415B04">
            <w:pPr>
              <w:autoSpaceDE w:val="0"/>
              <w:autoSpaceDN w:val="0"/>
              <w:spacing w:line="360" w:lineRule="auto"/>
              <w:rPr>
                <w:sz w:val="24"/>
                <w:szCs w:val="24"/>
              </w:rPr>
            </w:pPr>
            <w:r>
              <w:rPr>
                <w:sz w:val="24"/>
                <w:szCs w:val="24"/>
              </w:rPr>
              <w:t>Job number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5633AFD1" w14:textId="6A9E94A7" w:rsidR="00415B04" w:rsidRDefault="003808AE">
            <w:pPr>
              <w:autoSpaceDE w:val="0"/>
              <w:autoSpaceDN w:val="0"/>
              <w:spacing w:line="360" w:lineRule="auto"/>
              <w:rPr>
                <w:sz w:val="24"/>
                <w:szCs w:val="24"/>
              </w:rPr>
            </w:pPr>
            <w:r>
              <w:rPr>
                <w:sz w:val="24"/>
                <w:szCs w:val="24"/>
              </w:rPr>
              <w:t>DEU21-10</w:t>
            </w:r>
          </w:p>
        </w:tc>
      </w:tr>
      <w:tr w:rsidR="00415B04" w14:paraId="2171868A"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75BEC6" w14:textId="77777777" w:rsidR="00415B04" w:rsidRDefault="00415B04">
            <w:pPr>
              <w:autoSpaceDE w:val="0"/>
              <w:autoSpaceDN w:val="0"/>
              <w:spacing w:line="360" w:lineRule="auto"/>
              <w:rPr>
                <w:sz w:val="24"/>
                <w:szCs w:val="24"/>
              </w:rPr>
            </w:pPr>
            <w:r>
              <w:rPr>
                <w:sz w:val="24"/>
                <w:szCs w:val="24"/>
              </w:rPr>
              <w:t>Job description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72494EA" w14:textId="60B9BE21" w:rsidR="00415B04" w:rsidRDefault="002B3C1E">
            <w:pPr>
              <w:autoSpaceDE w:val="0"/>
              <w:autoSpaceDN w:val="0"/>
              <w:spacing w:line="360" w:lineRule="auto"/>
              <w:rPr>
                <w:sz w:val="24"/>
                <w:szCs w:val="24"/>
              </w:rPr>
            </w:pPr>
            <w:r>
              <w:rPr>
                <w:sz w:val="24"/>
                <w:szCs w:val="24"/>
              </w:rPr>
              <w:t xml:space="preserve">VRV 5 S-Series </w:t>
            </w:r>
            <w:r w:rsidRPr="003808AE">
              <w:rPr>
                <w:sz w:val="24"/>
                <w:szCs w:val="24"/>
              </w:rPr>
              <w:t>Abele Optik</w:t>
            </w:r>
          </w:p>
        </w:tc>
      </w:tr>
      <w:tr w:rsidR="00415B04" w14:paraId="2879A0C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431215" w14:textId="77777777" w:rsidR="00415B04" w:rsidRDefault="00415B04">
            <w:pPr>
              <w:autoSpaceDE w:val="0"/>
              <w:autoSpaceDN w:val="0"/>
              <w:spacing w:line="360" w:lineRule="auto"/>
              <w:rPr>
                <w:sz w:val="24"/>
                <w:szCs w:val="24"/>
              </w:rPr>
            </w:pPr>
            <w:r>
              <w:rPr>
                <w:sz w:val="24"/>
                <w:szCs w:val="24"/>
              </w:rPr>
              <w:t>Category</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77198113" w14:textId="78468F1B" w:rsidR="00415B04" w:rsidRDefault="003808AE">
            <w:pPr>
              <w:autoSpaceDE w:val="0"/>
              <w:autoSpaceDN w:val="0"/>
              <w:spacing w:line="360" w:lineRule="auto"/>
              <w:rPr>
                <w:sz w:val="24"/>
                <w:szCs w:val="24"/>
              </w:rPr>
            </w:pPr>
            <w:r>
              <w:rPr>
                <w:sz w:val="24"/>
                <w:szCs w:val="24"/>
              </w:rPr>
              <w:t>Press Release</w:t>
            </w:r>
          </w:p>
        </w:tc>
      </w:tr>
      <w:tr w:rsidR="00415B04" w14:paraId="43AB6C1F"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18C07D" w14:textId="77777777" w:rsidR="00415B04" w:rsidRDefault="00415B04">
            <w:pPr>
              <w:autoSpaceDE w:val="0"/>
              <w:autoSpaceDN w:val="0"/>
              <w:spacing w:line="360" w:lineRule="auto"/>
              <w:rPr>
                <w:sz w:val="24"/>
                <w:szCs w:val="24"/>
              </w:rPr>
            </w:pPr>
            <w:r>
              <w:rPr>
                <w:sz w:val="24"/>
                <w:szCs w:val="24"/>
              </w:rPr>
              <w:t xml:space="preserve">Audience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99D53FA" w14:textId="13947CBE" w:rsidR="00415B04" w:rsidRDefault="002B3C1E">
            <w:pPr>
              <w:spacing w:line="360" w:lineRule="auto"/>
              <w:rPr>
                <w:sz w:val="24"/>
                <w:szCs w:val="24"/>
              </w:rPr>
            </w:pPr>
            <w:r>
              <w:rPr>
                <w:sz w:val="24"/>
                <w:szCs w:val="24"/>
              </w:rPr>
              <w:t xml:space="preserve">Installers, </w:t>
            </w:r>
            <w:r w:rsidR="00CC434D">
              <w:rPr>
                <w:sz w:val="24"/>
                <w:szCs w:val="24"/>
              </w:rPr>
              <w:t xml:space="preserve">consultants, designers, </w:t>
            </w:r>
            <w:r>
              <w:rPr>
                <w:sz w:val="24"/>
                <w:szCs w:val="24"/>
              </w:rPr>
              <w:t>end users</w:t>
            </w:r>
          </w:p>
        </w:tc>
      </w:tr>
      <w:tr w:rsidR="00415B04" w14:paraId="2E655AAD"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5FB3FC" w14:textId="77777777" w:rsidR="00415B04" w:rsidRDefault="00415B04">
            <w:pPr>
              <w:autoSpaceDE w:val="0"/>
              <w:autoSpaceDN w:val="0"/>
              <w:spacing w:line="360" w:lineRule="auto"/>
              <w:rPr>
                <w:sz w:val="24"/>
                <w:szCs w:val="24"/>
              </w:rPr>
            </w:pPr>
            <w:r>
              <w:rPr>
                <w:sz w:val="24"/>
                <w:szCs w:val="24"/>
              </w:rPr>
              <w:t xml:space="preserve">Sectors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4C889267" w14:textId="337BF09C" w:rsidR="00415B04" w:rsidRDefault="002B3C1E">
            <w:pPr>
              <w:spacing w:line="360" w:lineRule="auto"/>
              <w:rPr>
                <w:sz w:val="24"/>
                <w:szCs w:val="24"/>
              </w:rPr>
            </w:pPr>
            <w:r>
              <w:rPr>
                <w:sz w:val="24"/>
                <w:szCs w:val="24"/>
              </w:rPr>
              <w:t xml:space="preserve">Retail, </w:t>
            </w:r>
            <w:r w:rsidR="00CC434D">
              <w:rPr>
                <w:sz w:val="24"/>
                <w:szCs w:val="24"/>
              </w:rPr>
              <w:t xml:space="preserve">light </w:t>
            </w:r>
            <w:r>
              <w:rPr>
                <w:sz w:val="24"/>
                <w:szCs w:val="24"/>
              </w:rPr>
              <w:t>commercial</w:t>
            </w:r>
          </w:p>
        </w:tc>
      </w:tr>
      <w:tr w:rsidR="00415B04" w14:paraId="651C6FF6"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546FD9" w14:textId="77777777" w:rsidR="00415B04" w:rsidRDefault="00415B04">
            <w:pPr>
              <w:autoSpaceDE w:val="0"/>
              <w:autoSpaceDN w:val="0"/>
              <w:spacing w:line="360" w:lineRule="auto"/>
              <w:rPr>
                <w:sz w:val="24"/>
                <w:szCs w:val="24"/>
              </w:rPr>
            </w:pPr>
            <w:r>
              <w:rPr>
                <w:sz w:val="24"/>
                <w:szCs w:val="24"/>
              </w:rPr>
              <w:t xml:space="preserve">Tags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F5398DF" w14:textId="10ADC45B" w:rsidR="00415B04" w:rsidRDefault="00CC434D">
            <w:pPr>
              <w:spacing w:line="360" w:lineRule="auto"/>
              <w:rPr>
                <w:sz w:val="24"/>
                <w:szCs w:val="24"/>
              </w:rPr>
            </w:pPr>
            <w:r>
              <w:rPr>
                <w:sz w:val="24"/>
                <w:szCs w:val="24"/>
              </w:rPr>
              <w:t>Daikin, VRV 5, R-32 refrigerant, space-saving, energy efficiency</w:t>
            </w:r>
          </w:p>
        </w:tc>
      </w:tr>
      <w:tr w:rsidR="00415B04" w14:paraId="18E52744"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002A9E" w14:textId="77777777" w:rsidR="00415B04" w:rsidRDefault="00415B04">
            <w:pPr>
              <w:autoSpaceDE w:val="0"/>
              <w:autoSpaceDN w:val="0"/>
              <w:spacing w:line="360" w:lineRule="auto"/>
              <w:rPr>
                <w:sz w:val="24"/>
                <w:szCs w:val="24"/>
              </w:rPr>
            </w:pPr>
            <w:r>
              <w:rPr>
                <w:sz w:val="24"/>
                <w:szCs w:val="24"/>
              </w:rPr>
              <w:t xml:space="preserve">Tweet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46F9CF5" w14:textId="32F989A0" w:rsidR="00415B04" w:rsidRDefault="00800806">
            <w:pPr>
              <w:spacing w:line="360" w:lineRule="auto"/>
              <w:rPr>
                <w:sz w:val="24"/>
                <w:szCs w:val="24"/>
              </w:rPr>
            </w:pPr>
            <w:r>
              <w:rPr>
                <w:sz w:val="24"/>
                <w:szCs w:val="24"/>
              </w:rPr>
              <w:t>I</w:t>
            </w:r>
            <w:r w:rsidR="00CC434D">
              <w:rPr>
                <w:sz w:val="24"/>
                <w:szCs w:val="24"/>
              </w:rPr>
              <w:t xml:space="preserve">nstallation of </w:t>
            </w:r>
            <w:r w:rsidR="004A36A5">
              <w:rPr>
                <w:sz w:val="24"/>
                <w:szCs w:val="24"/>
              </w:rPr>
              <w:t>#</w:t>
            </w:r>
            <w:r w:rsidR="00CC434D">
              <w:rPr>
                <w:sz w:val="24"/>
                <w:szCs w:val="24"/>
              </w:rPr>
              <w:t xml:space="preserve">Daikin VRV 5 with </w:t>
            </w:r>
            <w:r w:rsidR="004A36A5">
              <w:rPr>
                <w:sz w:val="24"/>
                <w:szCs w:val="24"/>
              </w:rPr>
              <w:t>#</w:t>
            </w:r>
            <w:r w:rsidR="00CC434D">
              <w:rPr>
                <w:sz w:val="24"/>
                <w:szCs w:val="24"/>
              </w:rPr>
              <w:t>Shîrudo technology</w:t>
            </w:r>
            <w:r w:rsidR="004A36A5">
              <w:rPr>
                <w:sz w:val="24"/>
                <w:szCs w:val="24"/>
              </w:rPr>
              <w:t xml:space="preserve"> offers #space-saving climate control solution for Abele Optik</w:t>
            </w:r>
          </w:p>
        </w:tc>
      </w:tr>
      <w:tr w:rsidR="00415B04" w14:paraId="7A5DF16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202163" w14:textId="77777777" w:rsidR="00415B04" w:rsidRDefault="00415B04">
            <w:pPr>
              <w:autoSpaceDE w:val="0"/>
              <w:autoSpaceDN w:val="0"/>
              <w:spacing w:line="360" w:lineRule="auto"/>
              <w:rPr>
                <w:sz w:val="24"/>
                <w:szCs w:val="24"/>
              </w:rPr>
            </w:pPr>
            <w:r>
              <w:rPr>
                <w:sz w:val="24"/>
                <w:szCs w:val="24"/>
              </w:rPr>
              <w:t>Version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2DADA9F5" w14:textId="69AC5A94" w:rsidR="00415B04" w:rsidRDefault="004A36A5">
            <w:pPr>
              <w:autoSpaceDE w:val="0"/>
              <w:autoSpaceDN w:val="0"/>
              <w:spacing w:line="360" w:lineRule="auto"/>
              <w:rPr>
                <w:sz w:val="24"/>
                <w:szCs w:val="24"/>
              </w:rPr>
            </w:pPr>
            <w:r>
              <w:rPr>
                <w:sz w:val="24"/>
                <w:szCs w:val="24"/>
              </w:rPr>
              <w:t>Revised 1.0</w:t>
            </w:r>
          </w:p>
        </w:tc>
      </w:tr>
      <w:tr w:rsidR="00415B04" w14:paraId="20882CB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398C6" w14:textId="77777777" w:rsidR="00415B04" w:rsidRDefault="00415B04">
            <w:pPr>
              <w:autoSpaceDE w:val="0"/>
              <w:autoSpaceDN w:val="0"/>
              <w:spacing w:line="360" w:lineRule="auto"/>
              <w:rPr>
                <w:sz w:val="24"/>
                <w:szCs w:val="24"/>
              </w:rPr>
            </w:pPr>
            <w:r>
              <w:rPr>
                <w:sz w:val="24"/>
                <w:szCs w:val="24"/>
              </w:rPr>
              <w:t>Owner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208A3FF" w14:textId="17967B7E" w:rsidR="00415B04" w:rsidRDefault="004A36A5">
            <w:pPr>
              <w:spacing w:line="360" w:lineRule="auto"/>
              <w:ind w:right="1406"/>
              <w:rPr>
                <w:sz w:val="24"/>
                <w:szCs w:val="24"/>
                <w:lang w:val="en"/>
              </w:rPr>
            </w:pPr>
            <w:r>
              <w:rPr>
                <w:sz w:val="24"/>
                <w:szCs w:val="24"/>
                <w:lang w:val="en"/>
              </w:rPr>
              <w:t>Gill De Bruyne</w:t>
            </w:r>
          </w:p>
        </w:tc>
      </w:tr>
    </w:tbl>
    <w:p w14:paraId="2C2BD45A" w14:textId="77777777" w:rsidR="00415B04" w:rsidRDefault="00415B04">
      <w:pPr>
        <w:rPr>
          <w:rFonts w:eastAsia="MS Mincho" w:cs="Times New Roman"/>
          <w:iCs/>
          <w:color w:val="0083C1" w:themeColor="background1"/>
          <w:kern w:val="32"/>
          <w:sz w:val="36"/>
          <w:szCs w:val="28"/>
          <w:lang w:val="en-GB"/>
        </w:rPr>
      </w:pPr>
      <w:r>
        <w:br w:type="page"/>
      </w:r>
    </w:p>
    <w:p w14:paraId="287E49D4" w14:textId="3B81EB41" w:rsidR="006A5B5D" w:rsidRPr="006A5B5D" w:rsidRDefault="00591969" w:rsidP="005B4729">
      <w:pPr>
        <w:pStyle w:val="Headline"/>
      </w:pPr>
      <w:r w:rsidRPr="00591969">
        <w:lastRenderedPageBreak/>
        <w:t>VRV 5 S-series</w:t>
      </w:r>
      <w:r>
        <w:t xml:space="preserve">: </w:t>
      </w:r>
      <w:r w:rsidR="0096705C" w:rsidRPr="0096705C">
        <w:t>Future-proof with highly increased efficiency</w:t>
      </w:r>
    </w:p>
    <w:p w14:paraId="0FE30849" w14:textId="701C55F2" w:rsidR="005250A2" w:rsidRDefault="001B0667" w:rsidP="009B6529">
      <w:pPr>
        <w:pStyle w:val="BodyCopy"/>
      </w:pPr>
      <w:r>
        <w:fldChar w:fldCharType="begin"/>
      </w:r>
      <w:r>
        <w:instrText xml:space="preserve"> DATE \@ "MMMM d, yyyy" </w:instrText>
      </w:r>
      <w:r>
        <w:fldChar w:fldCharType="separate"/>
      </w:r>
      <w:r w:rsidR="00800806">
        <w:rPr>
          <w:noProof/>
        </w:rPr>
        <w:t>April 8, 2021</w:t>
      </w:r>
      <w:r>
        <w:fldChar w:fldCharType="end"/>
      </w:r>
    </w:p>
    <w:p w14:paraId="13C189D3" w14:textId="77777777" w:rsidR="006A5B5D" w:rsidRDefault="006A5B5D" w:rsidP="006A5B5D"/>
    <w:p w14:paraId="02D12B10" w14:textId="4821FBC8" w:rsidR="00137D26" w:rsidRPr="00391849" w:rsidRDefault="0096705C" w:rsidP="00391849">
      <w:pPr>
        <w:pStyle w:val="Introduction"/>
      </w:pPr>
      <w:r w:rsidRPr="0096705C">
        <w:t xml:space="preserve">A first in Germany for the Daikin VRV 5 S-series with R-32 refrigerant </w:t>
      </w:r>
      <w:r w:rsidR="00D01D13">
        <w:br/>
      </w:r>
      <w:r w:rsidRPr="0096705C">
        <w:t>at</w:t>
      </w:r>
      <w:r w:rsidR="00D01D13">
        <w:t xml:space="preserve"> </w:t>
      </w:r>
      <w:r w:rsidRPr="0096705C">
        <w:t>Abele Optik</w:t>
      </w:r>
      <w:r w:rsidR="00D55C54">
        <w:t>.</w:t>
      </w:r>
    </w:p>
    <w:p w14:paraId="2D6DBC43" w14:textId="65D3D682" w:rsidR="00391849" w:rsidRDefault="0096705C" w:rsidP="006A5B5D">
      <w:pPr>
        <w:pStyle w:val="BodyCopy"/>
      </w:pPr>
      <w:r w:rsidRPr="0096705C">
        <w:t xml:space="preserve">The Abele Optik branch on Kaiserstraße in Lampertheim between Mannheim and Worms is one of the early </w:t>
      </w:r>
      <w:r w:rsidR="00300D26" w:rsidRPr="0096705C">
        <w:t>adopters</w:t>
      </w:r>
      <w:r w:rsidRPr="0096705C">
        <w:t xml:space="preserve"> in Germany </w:t>
      </w:r>
      <w:r w:rsidR="00F95DCD">
        <w:t>of Daikin’s new</w:t>
      </w:r>
      <w:r w:rsidRPr="0096705C">
        <w:t xml:space="preserve"> VRV 5 S-series system with the lower GWP refrigerant R-32. Daikin’s advanced VRV</w:t>
      </w:r>
      <w:r w:rsidR="00F95DCD">
        <w:t xml:space="preserve"> 5</w:t>
      </w:r>
      <w:r w:rsidRPr="0096705C">
        <w:t xml:space="preserve"> system is distinguished not only by its discreet and space saving design, but </w:t>
      </w:r>
      <w:r w:rsidR="00F95DCD">
        <w:t>also</w:t>
      </w:r>
      <w:r w:rsidRPr="0096705C">
        <w:t xml:space="preserve"> by </w:t>
      </w:r>
      <w:r w:rsidR="00F95DCD">
        <w:t xml:space="preserve">the inclusion of </w:t>
      </w:r>
      <w:r w:rsidRPr="0096705C">
        <w:t xml:space="preserve">factory-integrated technologies supporting a high level of flexibility </w:t>
      </w:r>
      <w:r w:rsidR="00D77771">
        <w:t>to</w:t>
      </w:r>
      <w:r w:rsidRPr="0096705C">
        <w:t xml:space="preserve"> condition spaces </w:t>
      </w:r>
      <w:r w:rsidR="00A231F2">
        <w:t xml:space="preserve">of </w:t>
      </w:r>
      <w:r w:rsidR="00300D26" w:rsidRPr="0096705C">
        <w:t>more than</w:t>
      </w:r>
      <w:r w:rsidRPr="0096705C">
        <w:t xml:space="preserve"> 10 m</w:t>
      </w:r>
      <w:r w:rsidRPr="00F95DCD">
        <w:rPr>
          <w:vertAlign w:val="superscript"/>
        </w:rPr>
        <w:t>2</w:t>
      </w:r>
      <w:r w:rsidRPr="0096705C">
        <w:t>.</w:t>
      </w:r>
    </w:p>
    <w:p w14:paraId="47D2E42F" w14:textId="5BE7976C" w:rsidR="00391849" w:rsidRDefault="00F95DCD" w:rsidP="006A5B5D">
      <w:pPr>
        <w:pStyle w:val="BodyCopy"/>
      </w:pPr>
      <w:r>
        <w:t>O</w:t>
      </w:r>
      <w:r w:rsidR="0096705C" w:rsidRPr="0096705C">
        <w:t>ne of the largest opticians in Germany</w:t>
      </w:r>
      <w:r>
        <w:t>,</w:t>
      </w:r>
      <w:r w:rsidR="0096705C" w:rsidRPr="0096705C">
        <w:t xml:space="preserve"> with 76 branches nationwide,</w:t>
      </w:r>
      <w:r w:rsidRPr="00F95DCD">
        <w:t xml:space="preserve"> </w:t>
      </w:r>
      <w:r w:rsidRPr="0096705C">
        <w:t>Abele Optik</w:t>
      </w:r>
      <w:r>
        <w:t xml:space="preserve"> </w:t>
      </w:r>
      <w:r w:rsidR="0096705C" w:rsidRPr="0096705C">
        <w:t xml:space="preserve">has worked together with Daikin for </w:t>
      </w:r>
      <w:r>
        <w:t xml:space="preserve">many </w:t>
      </w:r>
      <w:r w:rsidR="0096705C" w:rsidRPr="0096705C">
        <w:t>years. As part of its modernisation, where possible, it plans to equip all branches with the Daikin VRV 5</w:t>
      </w:r>
      <w:r w:rsidR="00EC5401">
        <w:t xml:space="preserve"> system</w:t>
      </w:r>
      <w:r w:rsidR="0096705C" w:rsidRPr="0096705C">
        <w:t>.</w:t>
      </w:r>
    </w:p>
    <w:p w14:paraId="4904DC64" w14:textId="6CD2680B" w:rsidR="0096705C" w:rsidRDefault="0096705C" w:rsidP="006A5B5D">
      <w:pPr>
        <w:pStyle w:val="BodyCopy"/>
      </w:pPr>
      <w:r w:rsidRPr="0096705C">
        <w:t xml:space="preserve">The team from Abele Optik at the Lampertheim branch has been advising its customers on all aspects of “good vision” since 1997. </w:t>
      </w:r>
      <w:r w:rsidR="00C93F9C">
        <w:t>E</w:t>
      </w:r>
      <w:r w:rsidR="00C93F9C" w:rsidRPr="0096705C">
        <w:t>xpert staff take time to advise customers</w:t>
      </w:r>
      <w:r w:rsidR="00C93F9C">
        <w:t>, w</w:t>
      </w:r>
      <w:r w:rsidRPr="0096705C">
        <w:t xml:space="preserve">hether discussing glasses, sunglasses or contact lenses. </w:t>
      </w:r>
      <w:r w:rsidR="00C93F9C">
        <w:t>I</w:t>
      </w:r>
      <w:r w:rsidRPr="0096705C">
        <w:t xml:space="preserve">nnovative </w:t>
      </w:r>
      <w:r w:rsidR="00906976">
        <w:t>heat pump</w:t>
      </w:r>
      <w:r w:rsidRPr="0096705C">
        <w:t xml:space="preserve"> technology provides a pleasant indoor climate</w:t>
      </w:r>
      <w:r w:rsidR="00C93F9C">
        <w:t>,</w:t>
      </w:r>
      <w:r w:rsidR="00C93F9C" w:rsidRPr="00C93F9C">
        <w:t xml:space="preserve"> </w:t>
      </w:r>
      <w:r w:rsidR="00C93F9C">
        <w:t>ensuring customers</w:t>
      </w:r>
      <w:r w:rsidR="00C93F9C" w:rsidRPr="0096705C">
        <w:t xml:space="preserve"> feel comfortable when visiting the branch</w:t>
      </w:r>
      <w:r w:rsidRPr="0096705C">
        <w:t xml:space="preserve">. The </w:t>
      </w:r>
      <w:r w:rsidR="00C93F9C">
        <w:t>shop is</w:t>
      </w:r>
      <w:r w:rsidRPr="0096705C">
        <w:t xml:space="preserve"> located in an old building dating back to the post-war period </w:t>
      </w:r>
      <w:r w:rsidR="00C93F9C">
        <w:t>comprising</w:t>
      </w:r>
      <w:r w:rsidRPr="0096705C">
        <w:t xml:space="preserve"> a sales area of about 200 m</w:t>
      </w:r>
      <w:r w:rsidRPr="00C93F9C">
        <w:rPr>
          <w:vertAlign w:val="superscript"/>
        </w:rPr>
        <w:t>2</w:t>
      </w:r>
      <w:r w:rsidR="00C93F9C">
        <w:t>,</w:t>
      </w:r>
      <w:r w:rsidRPr="0096705C">
        <w:t xml:space="preserve"> as well as staff welfare rooms and a workshop.</w:t>
      </w:r>
    </w:p>
    <w:p w14:paraId="0088B818" w14:textId="526B8A29" w:rsidR="00D55C54" w:rsidRDefault="0096705C" w:rsidP="00D55C54">
      <w:pPr>
        <w:pStyle w:val="Subheading"/>
      </w:pPr>
      <w:r w:rsidRPr="0096705C">
        <w:t xml:space="preserve">Innovative </w:t>
      </w:r>
      <w:r w:rsidR="00906976">
        <w:t>heat pump</w:t>
      </w:r>
      <w:r w:rsidRPr="0096705C">
        <w:t xml:space="preserve"> technology after modernisation</w:t>
      </w:r>
    </w:p>
    <w:p w14:paraId="7BA2E424" w14:textId="49D0FC51" w:rsidR="00FF6B95" w:rsidRDefault="0096705C" w:rsidP="00D55C54">
      <w:pPr>
        <w:pStyle w:val="BodyCopy"/>
      </w:pPr>
      <w:r w:rsidRPr="0096705C">
        <w:t>The old air conditioning system</w:t>
      </w:r>
      <w:r w:rsidR="0024564F">
        <w:t xml:space="preserve"> consisted of</w:t>
      </w:r>
      <w:r w:rsidRPr="0096705C">
        <w:t xml:space="preserve"> two 6 kW Daikin single-split systems with ceiling-mounted cassettes</w:t>
      </w:r>
      <w:r w:rsidR="0024564F">
        <w:t xml:space="preserve"> dating </w:t>
      </w:r>
      <w:r w:rsidRPr="0096705C">
        <w:t xml:space="preserve">back to 1998. </w:t>
      </w:r>
      <w:r w:rsidR="0024564F">
        <w:t xml:space="preserve">A </w:t>
      </w:r>
      <w:r w:rsidR="0053348D">
        <w:t>fault in the old system</w:t>
      </w:r>
      <w:r w:rsidR="0024564F">
        <w:t xml:space="preserve"> presented the ideal opportunity</w:t>
      </w:r>
      <w:r w:rsidRPr="0096705C">
        <w:t xml:space="preserve"> to </w:t>
      </w:r>
      <w:r w:rsidR="00FF6B95">
        <w:t>bring it up to date</w:t>
      </w:r>
      <w:r w:rsidR="0024564F">
        <w:t xml:space="preserve">, </w:t>
      </w:r>
      <w:r w:rsidR="00FF6B95">
        <w:t>explains</w:t>
      </w:r>
      <w:r w:rsidRPr="0096705C">
        <w:t xml:space="preserve"> Nicolas Abele-Schraut, the managing director and owner of the chain of opticians.</w:t>
      </w:r>
    </w:p>
    <w:p w14:paraId="1003B081" w14:textId="77777777" w:rsidR="00FF6B95" w:rsidRDefault="0096705C" w:rsidP="00D55C54">
      <w:pPr>
        <w:pStyle w:val="BodyCopy"/>
      </w:pPr>
      <w:r w:rsidRPr="0096705C">
        <w:t>“As in the very near future we would like to refurbish and modernise our branches, it was important for us now to rely on sustainable and environmentally friendly air conditioning technology,” explains Klaus Treutlein, the person responsible for interior design at Abele Optik.</w:t>
      </w:r>
    </w:p>
    <w:p w14:paraId="57C17C81" w14:textId="489829EB" w:rsidR="00FF6B95" w:rsidRDefault="0096705C" w:rsidP="00D55C54">
      <w:pPr>
        <w:pStyle w:val="BodyCopy"/>
      </w:pPr>
      <w:r w:rsidRPr="0096705C">
        <w:t xml:space="preserve">“Firstly, highly increased efficiency is critically important for us in this, </w:t>
      </w:r>
      <w:r w:rsidR="00304CA8">
        <w:t>secondly, that t</w:t>
      </w:r>
      <w:r w:rsidRPr="0096705C">
        <w:t xml:space="preserve">he technology deployed should seamlessly integrate with our new shop design concept.” </w:t>
      </w:r>
    </w:p>
    <w:p w14:paraId="51E5C1AC" w14:textId="362F92BD" w:rsidR="00D01D13" w:rsidRDefault="0096705C" w:rsidP="00D55C54">
      <w:pPr>
        <w:pStyle w:val="BodyCopy"/>
      </w:pPr>
      <w:r w:rsidRPr="0096705C">
        <w:t>With sustainable air conditioning technology Abele Optik wants to move away from being dependent on fossil fuels. It is also important that the system can be extended in line with the forthcoming refurbishment</w:t>
      </w:r>
      <w:r w:rsidR="00304CA8">
        <w:t xml:space="preserve"> programme</w:t>
      </w:r>
      <w:r w:rsidRPr="0096705C">
        <w:t>. As the branch has an inner</w:t>
      </w:r>
      <w:r w:rsidR="00304CA8">
        <w:t>-</w:t>
      </w:r>
      <w:r w:rsidRPr="0096705C">
        <w:t xml:space="preserve">city location, </w:t>
      </w:r>
      <w:r w:rsidR="00304CA8">
        <w:t>keeping</w:t>
      </w:r>
      <w:r w:rsidRPr="0096705C">
        <w:t xml:space="preserve"> noise </w:t>
      </w:r>
      <w:r w:rsidR="00304CA8">
        <w:t>down</w:t>
      </w:r>
      <w:r w:rsidRPr="0096705C">
        <w:t xml:space="preserve"> </w:t>
      </w:r>
      <w:r w:rsidR="00304CA8">
        <w:t>is key</w:t>
      </w:r>
      <w:r w:rsidRPr="0096705C">
        <w:t xml:space="preserve">. </w:t>
      </w:r>
    </w:p>
    <w:p w14:paraId="4FFB4C1E" w14:textId="1F80CB14" w:rsidR="00FF6B95" w:rsidRDefault="0096705C" w:rsidP="00FF6B95">
      <w:pPr>
        <w:pStyle w:val="BodyCopy"/>
      </w:pPr>
      <w:r w:rsidRPr="0096705C">
        <w:lastRenderedPageBreak/>
        <w:t>Finally, Abele Optik expects a high level of operational reliability, something to which the company has become accustomed over the many years of working together with Daikin and the company, Kälte-</w:t>
      </w:r>
      <w:r w:rsidR="00304CA8">
        <w:t xml:space="preserve"> und </w:t>
      </w:r>
      <w:r w:rsidRPr="0096705C">
        <w:t>Klimatechnik Groß GmbH from Rödelsee near Würzburg. The company, Groß, has been servicing all Abele Optik branches throughout Germany</w:t>
      </w:r>
      <w:r w:rsidR="00304CA8" w:rsidRPr="00304CA8">
        <w:t xml:space="preserve"> </w:t>
      </w:r>
      <w:r w:rsidR="00304CA8" w:rsidRPr="0096705C">
        <w:t>for over 20 years</w:t>
      </w:r>
      <w:r w:rsidRPr="0096705C">
        <w:t>.</w:t>
      </w:r>
    </w:p>
    <w:p w14:paraId="6F8449DE" w14:textId="77777777" w:rsidR="00FF6B95" w:rsidRDefault="00FF6B95" w:rsidP="004616C0">
      <w:pPr>
        <w:pStyle w:val="Subheading"/>
      </w:pPr>
      <w:r w:rsidRPr="0096705C">
        <w:t xml:space="preserve"> </w:t>
      </w:r>
      <w:r w:rsidR="0096705C" w:rsidRPr="0096705C">
        <w:t xml:space="preserve">Replacing R-22 heat pumps </w:t>
      </w:r>
    </w:p>
    <w:p w14:paraId="23CDD96A" w14:textId="431DC5F7" w:rsidR="004616C0" w:rsidRDefault="0096705C" w:rsidP="00FF6B95">
      <w:pPr>
        <w:pStyle w:val="BodyCopy"/>
      </w:pPr>
      <w:r w:rsidRPr="0096705C">
        <w:t xml:space="preserve">As in </w:t>
      </w:r>
      <w:r w:rsidR="00443F24">
        <w:t>the c</w:t>
      </w:r>
      <w:r w:rsidRPr="0096705C">
        <w:t xml:space="preserve">ase of Abele Optik, most existing systems </w:t>
      </w:r>
      <w:r w:rsidR="00443F24">
        <w:t>more than</w:t>
      </w:r>
      <w:r w:rsidRPr="0096705C">
        <w:t xml:space="preserve"> 20 years </w:t>
      </w:r>
      <w:r w:rsidR="00443F24">
        <w:t xml:space="preserve">old </w:t>
      </w:r>
      <w:r w:rsidR="00F86DB2">
        <w:t>are still using</w:t>
      </w:r>
      <w:r w:rsidRPr="0096705C">
        <w:t xml:space="preserve"> R-22 refrigerant. Due to its harmful effect on the ozone layer, </w:t>
      </w:r>
      <w:r w:rsidR="00443F24">
        <w:t>the use of</w:t>
      </w:r>
      <w:r w:rsidR="00F86DB2">
        <w:t xml:space="preserve"> </w:t>
      </w:r>
      <w:r w:rsidRPr="0096705C">
        <w:t xml:space="preserve">R-22 refrigerant </w:t>
      </w:r>
      <w:r w:rsidR="00443F24">
        <w:t>for</w:t>
      </w:r>
      <w:r w:rsidRPr="0096705C">
        <w:t xml:space="preserve"> new equipment </w:t>
      </w:r>
      <w:r w:rsidR="00443F24">
        <w:t>is no longer allowed. Since</w:t>
      </w:r>
      <w:r w:rsidRPr="0096705C">
        <w:t xml:space="preserve"> 2015, repairs on the refrigerant circuit or refilling are </w:t>
      </w:r>
      <w:r w:rsidR="00443F24">
        <w:t xml:space="preserve">also </w:t>
      </w:r>
      <w:r w:rsidRPr="0096705C">
        <w:t xml:space="preserve">prohibited by EU law. </w:t>
      </w:r>
      <w:r w:rsidR="00443F24">
        <w:t>T</w:t>
      </w:r>
      <w:r w:rsidRPr="0096705C">
        <w:t xml:space="preserve">o avoid unplanned </w:t>
      </w:r>
      <w:r w:rsidR="00443F24">
        <w:t xml:space="preserve">system </w:t>
      </w:r>
      <w:r w:rsidRPr="0096705C">
        <w:t>downtime</w:t>
      </w:r>
      <w:r w:rsidR="00443F24">
        <w:t xml:space="preserve">, </w:t>
      </w:r>
      <w:r w:rsidRPr="0096705C">
        <w:t xml:space="preserve">pro-actively replacing the system </w:t>
      </w:r>
      <w:r w:rsidR="00443F24">
        <w:t>is the best way forward and will also lower your</w:t>
      </w:r>
      <w:r w:rsidRPr="0096705C">
        <w:t xml:space="preserve"> energy bills </w:t>
      </w:r>
      <w:r w:rsidR="00443F24">
        <w:t xml:space="preserve">by </w:t>
      </w:r>
      <w:r w:rsidRPr="0096705C">
        <w:t>over 50%</w:t>
      </w:r>
      <w:r w:rsidR="00F86DB2">
        <w:t xml:space="preserve"> at the same time</w:t>
      </w:r>
      <w:r w:rsidRPr="0096705C">
        <w:t>!</w:t>
      </w:r>
    </w:p>
    <w:p w14:paraId="7DB09D4E" w14:textId="68407B3B" w:rsidR="004616C0" w:rsidRDefault="0096705C" w:rsidP="004616C0">
      <w:pPr>
        <w:pStyle w:val="Subheading"/>
      </w:pPr>
      <w:r w:rsidRPr="00D01D13">
        <w:t>A first in Germany for the Daikin VRV 5 with R-32 refrigerant</w:t>
      </w:r>
    </w:p>
    <w:p w14:paraId="5F23990C" w14:textId="3695D88E" w:rsidR="004616C0" w:rsidRDefault="0096705C" w:rsidP="004616C0">
      <w:pPr>
        <w:pStyle w:val="BodyCopy"/>
      </w:pPr>
      <w:r w:rsidRPr="0096705C">
        <w:t xml:space="preserve">Another important </w:t>
      </w:r>
      <w:r w:rsidR="00F86DB2">
        <w:t xml:space="preserve">factor </w:t>
      </w:r>
      <w:r w:rsidRPr="0096705C">
        <w:t>supporting the choice of</w:t>
      </w:r>
      <w:r w:rsidR="00F86DB2">
        <w:t xml:space="preserve"> the</w:t>
      </w:r>
      <w:r w:rsidRPr="0096705C">
        <w:t xml:space="preserve"> VRV 5 was </w:t>
      </w:r>
      <w:r w:rsidR="00F86DB2">
        <w:t>its</w:t>
      </w:r>
      <w:r w:rsidRPr="0096705C">
        <w:t xml:space="preserve"> </w:t>
      </w:r>
      <w:r w:rsidR="00F86DB2">
        <w:t>compact</w:t>
      </w:r>
      <w:r w:rsidRPr="0096705C">
        <w:t xml:space="preserve"> design, because the outdoor unit had to be installed on the shop canopy for reasons of space. </w:t>
      </w:r>
      <w:r w:rsidR="00F86DB2">
        <w:t>To avoid</w:t>
      </w:r>
      <w:r w:rsidRPr="0096705C">
        <w:t xml:space="preserve"> protr</w:t>
      </w:r>
      <w:r w:rsidR="00F86DB2">
        <w:t>usion</w:t>
      </w:r>
      <w:r w:rsidRPr="0096705C">
        <w:t xml:space="preserve"> into the full-length window on the floor above, </w:t>
      </w:r>
      <w:r w:rsidR="00950B8F">
        <w:t xml:space="preserve">the </w:t>
      </w:r>
      <w:r w:rsidRPr="0096705C">
        <w:t>maximum height of</w:t>
      </w:r>
      <w:r w:rsidR="00950B8F">
        <w:t xml:space="preserve"> the unit was limited to</w:t>
      </w:r>
      <w:r w:rsidRPr="0096705C">
        <w:t xml:space="preserve"> one metre. It was decided to install the new compact Daikin Mini VRV R-32 outdoor unit (Hx</w:t>
      </w:r>
      <w:r w:rsidR="002165EE">
        <w:t xml:space="preserve"> </w:t>
      </w:r>
      <w:r w:rsidRPr="0096705C">
        <w:t>W</w:t>
      </w:r>
      <w:r w:rsidR="002165EE">
        <w:t xml:space="preserve"> </w:t>
      </w:r>
      <w:r w:rsidRPr="0096705C">
        <w:t>x</w:t>
      </w:r>
      <w:r w:rsidR="002165EE">
        <w:t xml:space="preserve"> </w:t>
      </w:r>
      <w:r w:rsidRPr="0096705C">
        <w:t>D: 870 x 1,100 x 460 mm)</w:t>
      </w:r>
      <w:r w:rsidR="00950B8F">
        <w:t>,</w:t>
      </w:r>
      <w:r w:rsidRPr="0096705C">
        <w:t xml:space="preserve"> combined with two Daikin Round flow suspended ceiling units </w:t>
      </w:r>
      <w:r w:rsidR="00950B8F">
        <w:t>to serve</w:t>
      </w:r>
      <w:r w:rsidRPr="0096705C">
        <w:t xml:space="preserve"> the sales area. </w:t>
      </w:r>
    </w:p>
    <w:p w14:paraId="039EB346" w14:textId="1AF00DE2" w:rsidR="0096705C" w:rsidRDefault="0096705C" w:rsidP="004616C0">
      <w:pPr>
        <w:pStyle w:val="BodyCopy"/>
        <w:rPr>
          <w:bCs/>
        </w:rPr>
      </w:pPr>
      <w:r w:rsidRPr="0096705C">
        <w:t xml:space="preserve">The VRV 5 is used as a single-source heating system and for air-conditioning </w:t>
      </w:r>
      <w:r w:rsidR="002165EE">
        <w:t xml:space="preserve">to </w:t>
      </w:r>
      <w:r w:rsidRPr="0096705C">
        <w:t xml:space="preserve">the sales areas. In November 2020, Abele Optik in Lampertheim was the first customer in Germany to welcome the installation of the new VRV 5. The new system currently has an output of just under 13 kW, but it is to be further upgraded during the refurbishment. </w:t>
      </w:r>
      <w:r w:rsidR="00950B8F">
        <w:t>Providing</w:t>
      </w:r>
      <w:r w:rsidRPr="0096705C">
        <w:t xml:space="preserve"> comparable system performance, the new VRV 5 S</w:t>
      </w:r>
      <w:r w:rsidR="00950B8F">
        <w:t xml:space="preserve">-Series offers </w:t>
      </w:r>
      <w:r w:rsidRPr="0096705C">
        <w:t>a reduction in the sound pressure level and increased efficiency of up to 12 %</w:t>
      </w:r>
      <w:r w:rsidR="00950B8F">
        <w:t xml:space="preserve"> compared to</w:t>
      </w:r>
      <w:r w:rsidRPr="0096705C">
        <w:t xml:space="preserve"> similar R-410A systems </w:t>
      </w:r>
      <w:r w:rsidR="00950B8F">
        <w:t>currently available</w:t>
      </w:r>
      <w:r w:rsidRPr="0096705C">
        <w:t xml:space="preserve"> – and</w:t>
      </w:r>
      <w:r w:rsidR="00950B8F">
        <w:t xml:space="preserve"> </w:t>
      </w:r>
      <w:r w:rsidRPr="0096705C">
        <w:t xml:space="preserve">50% </w:t>
      </w:r>
      <w:r w:rsidR="00950B8F">
        <w:t>higher than</w:t>
      </w:r>
      <w:r w:rsidRPr="0096705C">
        <w:t xml:space="preserve"> the </w:t>
      </w:r>
      <w:r w:rsidR="00950B8F">
        <w:t>previous</w:t>
      </w:r>
      <w:r w:rsidRPr="0096705C">
        <w:t xml:space="preserve"> </w:t>
      </w:r>
      <w:r w:rsidR="00950B8F">
        <w:br/>
      </w:r>
      <w:r w:rsidRPr="0096705C">
        <w:t>R-22 system.</w:t>
      </w:r>
    </w:p>
    <w:p w14:paraId="5A4F90D0" w14:textId="77777777" w:rsidR="00D01D13" w:rsidRPr="00D01D13" w:rsidRDefault="00D01D13" w:rsidP="00D01D13">
      <w:pPr>
        <w:pStyle w:val="Subheading"/>
      </w:pPr>
      <w:r w:rsidRPr="00D01D13">
        <w:t>Reliable thanks to Shîrudo technology</w:t>
      </w:r>
    </w:p>
    <w:p w14:paraId="39736C08" w14:textId="452FDFB9" w:rsidR="00D01D13" w:rsidRPr="00D01D13" w:rsidRDefault="00D01D13" w:rsidP="00D01D13">
      <w:pPr>
        <w:pStyle w:val="Subheading"/>
        <w:rPr>
          <w:rFonts w:eastAsiaTheme="minorEastAsia" w:cstheme="minorBidi"/>
          <w:bCs w:val="0"/>
          <w:color w:val="auto"/>
          <w:sz w:val="22"/>
          <w:szCs w:val="22"/>
          <w:lang w:val="en-US"/>
        </w:rPr>
      </w:pPr>
      <w:r w:rsidRPr="00D01D13">
        <w:rPr>
          <w:rFonts w:eastAsiaTheme="minorEastAsia" w:cstheme="minorBidi"/>
          <w:bCs w:val="0"/>
          <w:color w:val="auto"/>
          <w:sz w:val="22"/>
          <w:szCs w:val="22"/>
          <w:lang w:val="en-US"/>
        </w:rPr>
        <w:t xml:space="preserve">Thanks to Shîrudo technology, all the required measures to operate the R-32 A2L refrigerant are factory-integrated, giving the flexibility to </w:t>
      </w:r>
      <w:r w:rsidR="002165EE">
        <w:rPr>
          <w:rFonts w:eastAsiaTheme="minorEastAsia" w:cstheme="minorBidi"/>
          <w:bCs w:val="0"/>
          <w:color w:val="auto"/>
          <w:sz w:val="22"/>
          <w:szCs w:val="22"/>
          <w:lang w:val="en-US"/>
        </w:rPr>
        <w:t>deliver air-</w:t>
      </w:r>
      <w:r w:rsidRPr="00D01D13">
        <w:rPr>
          <w:rFonts w:eastAsiaTheme="minorEastAsia" w:cstheme="minorBidi"/>
          <w:bCs w:val="0"/>
          <w:color w:val="auto"/>
          <w:sz w:val="22"/>
          <w:szCs w:val="22"/>
          <w:lang w:val="en-US"/>
        </w:rPr>
        <w:t>condition</w:t>
      </w:r>
      <w:r w:rsidR="002165EE">
        <w:rPr>
          <w:rFonts w:eastAsiaTheme="minorEastAsia" w:cstheme="minorBidi"/>
          <w:bCs w:val="0"/>
          <w:color w:val="auto"/>
          <w:sz w:val="22"/>
          <w:szCs w:val="22"/>
          <w:lang w:val="en-US"/>
        </w:rPr>
        <w:t>ing in</w:t>
      </w:r>
      <w:r w:rsidRPr="00D01D13">
        <w:rPr>
          <w:rFonts w:eastAsiaTheme="minorEastAsia" w:cstheme="minorBidi"/>
          <w:bCs w:val="0"/>
          <w:color w:val="auto"/>
          <w:sz w:val="22"/>
          <w:szCs w:val="22"/>
          <w:lang w:val="en-US"/>
        </w:rPr>
        <w:t xml:space="preserve"> </w:t>
      </w:r>
      <w:r w:rsidR="006028D6">
        <w:rPr>
          <w:rFonts w:eastAsiaTheme="minorEastAsia" w:cstheme="minorBidi"/>
          <w:bCs w:val="0"/>
          <w:color w:val="auto"/>
          <w:sz w:val="22"/>
          <w:szCs w:val="22"/>
          <w:lang w:val="en-US"/>
        </w:rPr>
        <w:t>smaller spaces</w:t>
      </w:r>
      <w:r w:rsidRPr="00D01D13">
        <w:rPr>
          <w:rFonts w:eastAsiaTheme="minorEastAsia" w:cstheme="minorBidi"/>
          <w:bCs w:val="0"/>
          <w:color w:val="auto"/>
          <w:sz w:val="22"/>
          <w:szCs w:val="22"/>
          <w:lang w:val="en-US"/>
        </w:rPr>
        <w:t xml:space="preserve"> without any additional actions needed in the field.</w:t>
      </w:r>
    </w:p>
    <w:p w14:paraId="1C043B09" w14:textId="15945893" w:rsidR="00D01D13" w:rsidRPr="00D01D13" w:rsidRDefault="00D01D13" w:rsidP="00D01D13">
      <w:pPr>
        <w:pStyle w:val="Subheading"/>
        <w:rPr>
          <w:rFonts w:eastAsiaTheme="minorEastAsia" w:cstheme="minorBidi"/>
          <w:bCs w:val="0"/>
          <w:color w:val="auto"/>
          <w:sz w:val="22"/>
          <w:szCs w:val="22"/>
          <w:lang w:val="en-US"/>
        </w:rPr>
      </w:pPr>
      <w:r w:rsidRPr="00D01D13">
        <w:rPr>
          <w:rFonts w:eastAsiaTheme="minorEastAsia" w:cstheme="minorBidi"/>
          <w:bCs w:val="0"/>
          <w:color w:val="auto"/>
          <w:sz w:val="22"/>
          <w:szCs w:val="22"/>
          <w:lang w:val="en-US"/>
        </w:rPr>
        <w:t>The measures include leak sensors installed into the indoor units which, in the unlikely event of a refrigerant leak, will detect the leak i</w:t>
      </w:r>
      <w:r w:rsidR="002165EE">
        <w:rPr>
          <w:rFonts w:eastAsiaTheme="minorEastAsia" w:cstheme="minorBidi"/>
          <w:bCs w:val="0"/>
          <w:color w:val="auto"/>
          <w:sz w:val="22"/>
          <w:szCs w:val="22"/>
          <w:lang w:val="en-US"/>
        </w:rPr>
        <w:t>nstantly</w:t>
      </w:r>
      <w:r w:rsidRPr="00D01D13">
        <w:rPr>
          <w:rFonts w:eastAsiaTheme="minorEastAsia" w:cstheme="minorBidi"/>
          <w:bCs w:val="0"/>
          <w:color w:val="auto"/>
          <w:sz w:val="22"/>
          <w:szCs w:val="22"/>
          <w:lang w:val="en-US"/>
        </w:rPr>
        <w:t xml:space="preserve">. The Madoka remote control </w:t>
      </w:r>
      <w:r w:rsidR="002165EE">
        <w:rPr>
          <w:rFonts w:eastAsiaTheme="minorEastAsia" w:cstheme="minorBidi"/>
          <w:bCs w:val="0"/>
          <w:color w:val="auto"/>
          <w:sz w:val="22"/>
          <w:szCs w:val="22"/>
          <w:lang w:val="en-US"/>
        </w:rPr>
        <w:t xml:space="preserve">then </w:t>
      </w:r>
      <w:r w:rsidRPr="00D01D13">
        <w:rPr>
          <w:rFonts w:eastAsiaTheme="minorEastAsia" w:cstheme="minorBidi"/>
          <w:bCs w:val="0"/>
          <w:color w:val="auto"/>
          <w:sz w:val="22"/>
          <w:szCs w:val="22"/>
          <w:lang w:val="en-US"/>
        </w:rPr>
        <w:t>immediately sets off a visual and audible alarm to warn any persons present in the area</w:t>
      </w:r>
      <w:r w:rsidR="002165EE">
        <w:rPr>
          <w:rFonts w:eastAsiaTheme="minorEastAsia" w:cstheme="minorBidi"/>
          <w:bCs w:val="0"/>
          <w:color w:val="auto"/>
          <w:sz w:val="22"/>
          <w:szCs w:val="22"/>
          <w:lang w:val="en-US"/>
        </w:rPr>
        <w:t xml:space="preserve"> and initiates </w:t>
      </w:r>
      <w:r w:rsidRPr="00D01D13">
        <w:rPr>
          <w:rFonts w:eastAsiaTheme="minorEastAsia" w:cstheme="minorBidi"/>
          <w:bCs w:val="0"/>
          <w:color w:val="auto"/>
          <w:sz w:val="22"/>
          <w:szCs w:val="22"/>
          <w:lang w:val="en-US"/>
        </w:rPr>
        <w:t>automatic refrigerant recovery to safely contain the</w:t>
      </w:r>
      <w:r w:rsidR="006028D6">
        <w:rPr>
          <w:rFonts w:eastAsiaTheme="minorEastAsia" w:cstheme="minorBidi"/>
          <w:bCs w:val="0"/>
          <w:color w:val="auto"/>
          <w:sz w:val="22"/>
          <w:szCs w:val="22"/>
          <w:lang w:val="en-US"/>
        </w:rPr>
        <w:t xml:space="preserve"> </w:t>
      </w:r>
      <w:r w:rsidRPr="00D01D13">
        <w:rPr>
          <w:rFonts w:eastAsiaTheme="minorEastAsia" w:cstheme="minorBidi"/>
          <w:bCs w:val="0"/>
          <w:color w:val="auto"/>
          <w:sz w:val="22"/>
          <w:szCs w:val="22"/>
          <w:lang w:val="en-US"/>
        </w:rPr>
        <w:t>refrigerant. Operation of the system can only be resumed after the leak has been rectified by specialist staff.</w:t>
      </w:r>
    </w:p>
    <w:p w14:paraId="419BFB0A" w14:textId="77777777" w:rsidR="004616C0" w:rsidRDefault="004616C0">
      <w:r>
        <w:rPr>
          <w:bCs/>
        </w:rPr>
        <w:br w:type="page"/>
      </w:r>
    </w:p>
    <w:p w14:paraId="695990B9" w14:textId="536C1EDB" w:rsidR="00D01D13" w:rsidRPr="00D01D13" w:rsidRDefault="00D01D13" w:rsidP="00D01D13">
      <w:pPr>
        <w:pStyle w:val="Subheading"/>
        <w:rPr>
          <w:rFonts w:eastAsiaTheme="minorEastAsia" w:cstheme="minorBidi"/>
          <w:bCs w:val="0"/>
          <w:color w:val="auto"/>
          <w:sz w:val="22"/>
          <w:szCs w:val="22"/>
          <w:lang w:val="en-US"/>
        </w:rPr>
      </w:pPr>
      <w:r w:rsidRPr="00D01D13">
        <w:rPr>
          <w:rFonts w:eastAsiaTheme="minorEastAsia" w:cstheme="minorBidi"/>
          <w:bCs w:val="0"/>
          <w:color w:val="auto"/>
          <w:sz w:val="22"/>
          <w:szCs w:val="22"/>
          <w:lang w:val="en-US"/>
        </w:rPr>
        <w:lastRenderedPageBreak/>
        <w:t>These safety precautions</w:t>
      </w:r>
      <w:r w:rsidR="006028D6">
        <w:rPr>
          <w:rFonts w:eastAsiaTheme="minorEastAsia" w:cstheme="minorBidi"/>
          <w:bCs w:val="0"/>
          <w:color w:val="auto"/>
          <w:sz w:val="22"/>
          <w:szCs w:val="22"/>
          <w:lang w:val="en-US"/>
        </w:rPr>
        <w:t xml:space="preserve">, </w:t>
      </w:r>
      <w:r w:rsidR="00300D26">
        <w:rPr>
          <w:rFonts w:eastAsiaTheme="minorEastAsia" w:cstheme="minorBidi"/>
          <w:bCs w:val="0"/>
          <w:color w:val="auto"/>
          <w:sz w:val="22"/>
          <w:szCs w:val="22"/>
          <w:lang w:val="en-US"/>
        </w:rPr>
        <w:t>compliant</w:t>
      </w:r>
      <w:r w:rsidR="006028D6">
        <w:rPr>
          <w:rFonts w:eastAsiaTheme="minorEastAsia" w:cstheme="minorBidi"/>
          <w:bCs w:val="0"/>
          <w:color w:val="auto"/>
          <w:sz w:val="22"/>
          <w:szCs w:val="22"/>
          <w:lang w:val="en-US"/>
        </w:rPr>
        <w:t xml:space="preserve"> with</w:t>
      </w:r>
      <w:r w:rsidRPr="00D01D13">
        <w:rPr>
          <w:rFonts w:eastAsiaTheme="minorEastAsia" w:cstheme="minorBidi"/>
          <w:bCs w:val="0"/>
          <w:color w:val="auto"/>
          <w:sz w:val="22"/>
          <w:szCs w:val="22"/>
          <w:lang w:val="en-US"/>
        </w:rPr>
        <w:t xml:space="preserve"> IEC 60335-2-40 (ed. 6) support a high level of flexibility for premises providing air conditioning with R-32. For a typical installation with 6.4kg of refrigerant </w:t>
      </w:r>
      <w:r w:rsidR="006028D6">
        <w:rPr>
          <w:rFonts w:eastAsiaTheme="minorEastAsia" w:cstheme="minorBidi"/>
          <w:bCs w:val="0"/>
          <w:color w:val="auto"/>
          <w:sz w:val="22"/>
          <w:szCs w:val="22"/>
          <w:lang w:val="en-US"/>
        </w:rPr>
        <w:t>spaces as small</w:t>
      </w:r>
      <w:r w:rsidRPr="00D01D13">
        <w:rPr>
          <w:rFonts w:eastAsiaTheme="minorEastAsia" w:cstheme="minorBidi"/>
          <w:bCs w:val="0"/>
          <w:color w:val="auto"/>
          <w:sz w:val="22"/>
          <w:szCs w:val="22"/>
          <w:lang w:val="en-US"/>
        </w:rPr>
        <w:t xml:space="preserve"> as 10 m² </w:t>
      </w:r>
      <w:r w:rsidR="006028D6">
        <w:rPr>
          <w:rFonts w:eastAsiaTheme="minorEastAsia" w:cstheme="minorBidi"/>
          <w:bCs w:val="0"/>
          <w:color w:val="auto"/>
          <w:sz w:val="22"/>
          <w:szCs w:val="22"/>
          <w:lang w:val="en-US"/>
        </w:rPr>
        <w:t xml:space="preserve">can be air conditioned </w:t>
      </w:r>
      <w:r w:rsidRPr="00D01D13">
        <w:rPr>
          <w:rFonts w:eastAsiaTheme="minorEastAsia" w:cstheme="minorBidi"/>
          <w:bCs w:val="0"/>
          <w:color w:val="auto"/>
          <w:sz w:val="22"/>
          <w:szCs w:val="22"/>
          <w:lang w:val="en-US"/>
        </w:rPr>
        <w:t>with a VRV 5 system. Without these factory-integrated measures, the minimum room size would be 26.5 m</w:t>
      </w:r>
      <w:r w:rsidRPr="006028D6">
        <w:rPr>
          <w:rFonts w:eastAsiaTheme="minorEastAsia" w:cstheme="minorBidi"/>
          <w:bCs w:val="0"/>
          <w:color w:val="auto"/>
          <w:sz w:val="22"/>
          <w:szCs w:val="22"/>
          <w:vertAlign w:val="superscript"/>
          <w:lang w:val="en-US"/>
        </w:rPr>
        <w:t>2</w:t>
      </w:r>
      <w:r w:rsidRPr="00D01D13">
        <w:rPr>
          <w:rFonts w:eastAsiaTheme="minorEastAsia" w:cstheme="minorBidi"/>
          <w:bCs w:val="0"/>
          <w:color w:val="auto"/>
          <w:sz w:val="22"/>
          <w:szCs w:val="22"/>
          <w:lang w:val="en-US"/>
        </w:rPr>
        <w:t>! Daikin has therefore a unique offering for its customers with smaller commercial premises who want an all-round</w:t>
      </w:r>
      <w:r w:rsidR="006028D6">
        <w:rPr>
          <w:rFonts w:eastAsiaTheme="minorEastAsia" w:cstheme="minorBidi"/>
          <w:bCs w:val="0"/>
          <w:color w:val="auto"/>
          <w:sz w:val="22"/>
          <w:szCs w:val="22"/>
          <w:lang w:val="en-US"/>
        </w:rPr>
        <w:t xml:space="preserve">, </w:t>
      </w:r>
      <w:r w:rsidRPr="00D01D13">
        <w:rPr>
          <w:rFonts w:eastAsiaTheme="minorEastAsia" w:cstheme="minorBidi"/>
          <w:bCs w:val="0"/>
          <w:color w:val="auto"/>
          <w:sz w:val="22"/>
          <w:szCs w:val="22"/>
          <w:lang w:val="en-US"/>
        </w:rPr>
        <w:t>care</w:t>
      </w:r>
      <w:r w:rsidR="006028D6">
        <w:rPr>
          <w:rFonts w:eastAsiaTheme="minorEastAsia" w:cstheme="minorBidi"/>
          <w:bCs w:val="0"/>
          <w:color w:val="auto"/>
          <w:sz w:val="22"/>
          <w:szCs w:val="22"/>
          <w:lang w:val="en-US"/>
        </w:rPr>
        <w:t xml:space="preserve"> </w:t>
      </w:r>
      <w:r w:rsidRPr="00D01D13">
        <w:rPr>
          <w:rFonts w:eastAsiaTheme="minorEastAsia" w:cstheme="minorBidi"/>
          <w:bCs w:val="0"/>
          <w:color w:val="auto"/>
          <w:sz w:val="22"/>
          <w:szCs w:val="22"/>
          <w:lang w:val="en-US"/>
        </w:rPr>
        <w:t>free package.</w:t>
      </w:r>
    </w:p>
    <w:p w14:paraId="2C11FBD9" w14:textId="77777777" w:rsidR="00D01D13" w:rsidRPr="00D01D13" w:rsidRDefault="00D01D13" w:rsidP="00D01D13">
      <w:pPr>
        <w:pStyle w:val="Subheading"/>
      </w:pPr>
      <w:r w:rsidRPr="00D01D13">
        <w:t>Lower GWP refrigerant and lower CO₂ emissions</w:t>
      </w:r>
    </w:p>
    <w:p w14:paraId="48F78A39" w14:textId="3F473D11" w:rsidR="00D01D13" w:rsidRPr="00D01D13" w:rsidRDefault="006028D6" w:rsidP="00D01D13">
      <w:pPr>
        <w:pStyle w:val="Subheading"/>
        <w:rPr>
          <w:rFonts w:eastAsiaTheme="minorEastAsia" w:cstheme="minorBidi"/>
          <w:bCs w:val="0"/>
          <w:color w:val="auto"/>
          <w:sz w:val="22"/>
          <w:szCs w:val="22"/>
          <w:lang w:val="en-US"/>
        </w:rPr>
      </w:pPr>
      <w:r>
        <w:rPr>
          <w:rFonts w:eastAsiaTheme="minorEastAsia" w:cstheme="minorBidi"/>
          <w:bCs w:val="0"/>
          <w:color w:val="auto"/>
          <w:sz w:val="22"/>
          <w:szCs w:val="22"/>
          <w:lang w:val="en-US"/>
        </w:rPr>
        <w:t xml:space="preserve">Specifically </w:t>
      </w:r>
      <w:r w:rsidR="00D01D13" w:rsidRPr="00D01D13">
        <w:rPr>
          <w:rFonts w:eastAsiaTheme="minorEastAsia" w:cstheme="minorBidi"/>
          <w:bCs w:val="0"/>
          <w:color w:val="auto"/>
          <w:sz w:val="22"/>
          <w:szCs w:val="22"/>
          <w:lang w:val="en-US"/>
        </w:rPr>
        <w:t xml:space="preserve">developed for </w:t>
      </w:r>
      <w:r>
        <w:rPr>
          <w:rFonts w:eastAsiaTheme="minorEastAsia" w:cstheme="minorBidi"/>
          <w:bCs w:val="0"/>
          <w:color w:val="auto"/>
          <w:sz w:val="22"/>
          <w:szCs w:val="22"/>
          <w:lang w:val="en-US"/>
        </w:rPr>
        <w:t>use with</w:t>
      </w:r>
      <w:r w:rsidR="00D01D13" w:rsidRPr="00D01D13">
        <w:rPr>
          <w:rFonts w:eastAsiaTheme="minorEastAsia" w:cstheme="minorBidi"/>
          <w:bCs w:val="0"/>
          <w:color w:val="auto"/>
          <w:sz w:val="22"/>
          <w:szCs w:val="22"/>
          <w:lang w:val="en-US"/>
        </w:rPr>
        <w:t xml:space="preserve"> R-32 refrigerant</w:t>
      </w:r>
      <w:r>
        <w:rPr>
          <w:rFonts w:eastAsiaTheme="minorEastAsia" w:cstheme="minorBidi"/>
          <w:bCs w:val="0"/>
          <w:color w:val="auto"/>
          <w:sz w:val="22"/>
          <w:szCs w:val="22"/>
          <w:lang w:val="en-US"/>
        </w:rPr>
        <w:t>, Daikin’s VRV 5</w:t>
      </w:r>
      <w:r w:rsidR="00D01D13" w:rsidRPr="00D01D13">
        <w:rPr>
          <w:rFonts w:eastAsiaTheme="minorEastAsia" w:cstheme="minorBidi"/>
          <w:bCs w:val="0"/>
          <w:color w:val="auto"/>
          <w:sz w:val="22"/>
          <w:szCs w:val="22"/>
          <w:lang w:val="en-US"/>
        </w:rPr>
        <w:t xml:space="preserve"> is all about reliable technology and ecological sustainability. The R-32 refrigerant has a Global Warming Potential (GWP) of 675 </w:t>
      </w:r>
      <w:r>
        <w:rPr>
          <w:rFonts w:eastAsiaTheme="minorEastAsia" w:cstheme="minorBidi"/>
          <w:bCs w:val="0"/>
          <w:color w:val="auto"/>
          <w:sz w:val="22"/>
          <w:szCs w:val="22"/>
          <w:lang w:val="en-US"/>
        </w:rPr>
        <w:t>with a</w:t>
      </w:r>
      <w:r w:rsidR="00D01D13" w:rsidRPr="00D01D13">
        <w:rPr>
          <w:rFonts w:eastAsiaTheme="minorEastAsia" w:cstheme="minorBidi"/>
          <w:bCs w:val="0"/>
          <w:color w:val="auto"/>
          <w:sz w:val="22"/>
          <w:szCs w:val="22"/>
          <w:lang w:val="en-US"/>
        </w:rPr>
        <w:t xml:space="preserve"> greenhouse potential</w:t>
      </w:r>
      <w:r w:rsidR="00F24CBA">
        <w:rPr>
          <w:rFonts w:eastAsiaTheme="minorEastAsia" w:cstheme="minorBidi"/>
          <w:bCs w:val="0"/>
          <w:color w:val="auto"/>
          <w:sz w:val="22"/>
          <w:szCs w:val="22"/>
          <w:lang w:val="en-US"/>
        </w:rPr>
        <w:t xml:space="preserve">, </w:t>
      </w:r>
      <w:r w:rsidR="00D01D13" w:rsidRPr="00D01D13">
        <w:rPr>
          <w:rFonts w:eastAsiaTheme="minorEastAsia" w:cstheme="minorBidi"/>
          <w:bCs w:val="0"/>
          <w:color w:val="auto"/>
          <w:sz w:val="22"/>
          <w:szCs w:val="22"/>
          <w:lang w:val="en-US"/>
        </w:rPr>
        <w:t xml:space="preserve">68% lower than the commercially available R-410A refrigerant with </w:t>
      </w:r>
      <w:r>
        <w:rPr>
          <w:rFonts w:eastAsiaTheme="minorEastAsia" w:cstheme="minorBidi"/>
          <w:bCs w:val="0"/>
          <w:color w:val="auto"/>
          <w:sz w:val="22"/>
          <w:szCs w:val="22"/>
          <w:lang w:val="en-US"/>
        </w:rPr>
        <w:t xml:space="preserve">its </w:t>
      </w:r>
      <w:r w:rsidR="00D01D13" w:rsidRPr="00D01D13">
        <w:rPr>
          <w:rFonts w:eastAsiaTheme="minorEastAsia" w:cstheme="minorBidi"/>
          <w:bCs w:val="0"/>
          <w:color w:val="auto"/>
          <w:sz w:val="22"/>
          <w:szCs w:val="22"/>
          <w:lang w:val="en-US"/>
        </w:rPr>
        <w:t>GWP of 2,088. Other environmentally friendly advantages of R-32 are that it supports a 10% reduction in the refrigerant charge and</w:t>
      </w:r>
      <w:r>
        <w:rPr>
          <w:rFonts w:eastAsiaTheme="minorEastAsia" w:cstheme="minorBidi"/>
          <w:bCs w:val="0"/>
          <w:color w:val="auto"/>
          <w:sz w:val="22"/>
          <w:szCs w:val="22"/>
          <w:lang w:val="en-US"/>
        </w:rPr>
        <w:t>,</w:t>
      </w:r>
      <w:r w:rsidR="00D01D13" w:rsidRPr="00D01D13">
        <w:rPr>
          <w:rFonts w:eastAsiaTheme="minorEastAsia" w:cstheme="minorBidi"/>
          <w:bCs w:val="0"/>
          <w:color w:val="auto"/>
          <w:sz w:val="22"/>
          <w:szCs w:val="22"/>
          <w:lang w:val="en-US"/>
        </w:rPr>
        <w:t xml:space="preserve"> </w:t>
      </w:r>
      <w:r>
        <w:rPr>
          <w:rFonts w:eastAsiaTheme="minorEastAsia" w:cstheme="minorBidi"/>
          <w:bCs w:val="0"/>
          <w:color w:val="auto"/>
          <w:sz w:val="22"/>
          <w:szCs w:val="22"/>
          <w:lang w:val="en-US"/>
        </w:rPr>
        <w:t>as</w:t>
      </w:r>
      <w:r w:rsidR="00D01D13" w:rsidRPr="00D01D13">
        <w:rPr>
          <w:rFonts w:eastAsiaTheme="minorEastAsia" w:cstheme="minorBidi"/>
          <w:bCs w:val="0"/>
          <w:color w:val="auto"/>
          <w:sz w:val="22"/>
          <w:szCs w:val="22"/>
          <w:lang w:val="en-US"/>
        </w:rPr>
        <w:t xml:space="preserve"> a pure refrigeran</w:t>
      </w:r>
      <w:r>
        <w:rPr>
          <w:rFonts w:eastAsiaTheme="minorEastAsia" w:cstheme="minorBidi"/>
          <w:bCs w:val="0"/>
          <w:color w:val="auto"/>
          <w:sz w:val="22"/>
          <w:szCs w:val="22"/>
          <w:lang w:val="en-US"/>
        </w:rPr>
        <w:t>t,</w:t>
      </w:r>
      <w:r w:rsidR="00D01D13" w:rsidRPr="00D01D13">
        <w:rPr>
          <w:rFonts w:eastAsiaTheme="minorEastAsia" w:cstheme="minorBidi"/>
          <w:bCs w:val="0"/>
          <w:color w:val="auto"/>
          <w:sz w:val="22"/>
          <w:szCs w:val="22"/>
          <w:lang w:val="en-US"/>
        </w:rPr>
        <w:t xml:space="preserve"> can be handled and recycled without difficulty.</w:t>
      </w:r>
    </w:p>
    <w:p w14:paraId="5B7E971B" w14:textId="3116F5C3" w:rsidR="00D01D13" w:rsidRPr="00D01D13" w:rsidRDefault="00300D26" w:rsidP="00D01D13">
      <w:pPr>
        <w:pStyle w:val="Subheading"/>
        <w:rPr>
          <w:rFonts w:eastAsiaTheme="minorEastAsia" w:cstheme="minorBidi"/>
          <w:bCs w:val="0"/>
          <w:color w:val="auto"/>
          <w:sz w:val="22"/>
          <w:szCs w:val="22"/>
          <w:lang w:val="en-US"/>
        </w:rPr>
      </w:pPr>
      <w:r>
        <w:rPr>
          <w:rFonts w:eastAsiaTheme="minorEastAsia" w:cstheme="minorBidi"/>
          <w:bCs w:val="0"/>
          <w:color w:val="auto"/>
          <w:sz w:val="22"/>
          <w:szCs w:val="22"/>
          <w:lang w:val="en-US"/>
        </w:rPr>
        <w:t>What is</w:t>
      </w:r>
      <w:r w:rsidR="006028D6">
        <w:rPr>
          <w:rFonts w:eastAsiaTheme="minorEastAsia" w:cstheme="minorBidi"/>
          <w:bCs w:val="0"/>
          <w:color w:val="auto"/>
          <w:sz w:val="22"/>
          <w:szCs w:val="22"/>
          <w:lang w:val="en-US"/>
        </w:rPr>
        <w:t xml:space="preserve"> more</w:t>
      </w:r>
      <w:r w:rsidR="00D01D13" w:rsidRPr="00D01D13">
        <w:rPr>
          <w:rFonts w:eastAsiaTheme="minorEastAsia" w:cstheme="minorBidi"/>
          <w:bCs w:val="0"/>
          <w:color w:val="auto"/>
          <w:sz w:val="22"/>
          <w:szCs w:val="22"/>
          <w:lang w:val="en-US"/>
        </w:rPr>
        <w:t>, the system is 12% more efficient compared the previous generation, there</w:t>
      </w:r>
      <w:r w:rsidR="00F24CBA">
        <w:rPr>
          <w:rFonts w:eastAsiaTheme="minorEastAsia" w:cstheme="minorBidi"/>
          <w:bCs w:val="0"/>
          <w:color w:val="auto"/>
          <w:sz w:val="22"/>
          <w:szCs w:val="22"/>
          <w:lang w:val="en-US"/>
        </w:rPr>
        <w:t>by</w:t>
      </w:r>
      <w:r w:rsidR="00D01D13" w:rsidRPr="00D01D13">
        <w:rPr>
          <w:rFonts w:eastAsiaTheme="minorEastAsia" w:cstheme="minorBidi"/>
          <w:bCs w:val="0"/>
          <w:color w:val="auto"/>
          <w:sz w:val="22"/>
          <w:szCs w:val="22"/>
          <w:lang w:val="en-US"/>
        </w:rPr>
        <w:t xml:space="preserve"> reducing indirect CO2 emissions.</w:t>
      </w:r>
    </w:p>
    <w:p w14:paraId="66BEF6A1" w14:textId="6C50E8CB" w:rsidR="00D01D13" w:rsidRPr="00D01D13" w:rsidRDefault="00F24CBA" w:rsidP="00D01D13">
      <w:pPr>
        <w:pStyle w:val="Subheading"/>
        <w:rPr>
          <w:rFonts w:eastAsiaTheme="minorEastAsia" w:cstheme="minorBidi"/>
          <w:bCs w:val="0"/>
          <w:color w:val="auto"/>
          <w:sz w:val="22"/>
          <w:szCs w:val="22"/>
          <w:lang w:val="en-US"/>
        </w:rPr>
      </w:pPr>
      <w:r>
        <w:rPr>
          <w:rFonts w:eastAsiaTheme="minorEastAsia" w:cstheme="minorBidi"/>
          <w:bCs w:val="0"/>
          <w:color w:val="auto"/>
          <w:sz w:val="22"/>
          <w:szCs w:val="22"/>
          <w:lang w:val="en-US"/>
        </w:rPr>
        <w:t>Daikin’s</w:t>
      </w:r>
      <w:r w:rsidR="00D01D13" w:rsidRPr="00D01D13">
        <w:rPr>
          <w:rFonts w:eastAsiaTheme="minorEastAsia" w:cstheme="minorBidi"/>
          <w:bCs w:val="0"/>
          <w:color w:val="auto"/>
          <w:sz w:val="22"/>
          <w:szCs w:val="22"/>
          <w:lang w:val="en-US"/>
        </w:rPr>
        <w:t xml:space="preserve"> VRV 5</w:t>
      </w:r>
      <w:r>
        <w:rPr>
          <w:rFonts w:eastAsiaTheme="minorEastAsia" w:cstheme="minorBidi"/>
          <w:bCs w:val="0"/>
          <w:color w:val="auto"/>
          <w:sz w:val="22"/>
          <w:szCs w:val="22"/>
          <w:lang w:val="en-US"/>
        </w:rPr>
        <w:t xml:space="preserve"> system fully</w:t>
      </w:r>
      <w:r w:rsidR="00D01D13" w:rsidRPr="00D01D13">
        <w:rPr>
          <w:rFonts w:eastAsiaTheme="minorEastAsia" w:cstheme="minorBidi"/>
          <w:bCs w:val="0"/>
          <w:color w:val="auto"/>
          <w:sz w:val="22"/>
          <w:szCs w:val="22"/>
          <w:lang w:val="en-US"/>
        </w:rPr>
        <w:t xml:space="preserve"> meet</w:t>
      </w:r>
      <w:r>
        <w:rPr>
          <w:rFonts w:eastAsiaTheme="minorEastAsia" w:cstheme="minorBidi"/>
          <w:bCs w:val="0"/>
          <w:color w:val="auto"/>
          <w:sz w:val="22"/>
          <w:szCs w:val="22"/>
          <w:lang w:val="en-US"/>
        </w:rPr>
        <w:t>s</w:t>
      </w:r>
      <w:r w:rsidR="00D01D13" w:rsidRPr="00D01D13">
        <w:rPr>
          <w:rFonts w:eastAsiaTheme="minorEastAsia" w:cstheme="minorBidi"/>
          <w:bCs w:val="0"/>
          <w:color w:val="auto"/>
          <w:sz w:val="22"/>
          <w:szCs w:val="22"/>
          <w:lang w:val="en-US"/>
        </w:rPr>
        <w:t xml:space="preserve"> Abele Optik's expectations of a sustainable, forward-looking and efficient air conditioning solution. With this series, Daikin also reaffirms its mission to create a sustainable future by reducing the environmental impact of system energy consumption and refrigerants.</w:t>
      </w:r>
    </w:p>
    <w:p w14:paraId="47087925" w14:textId="77EC5127" w:rsidR="00D01D13" w:rsidRPr="00D01D13" w:rsidRDefault="00F24CBA" w:rsidP="00D01D13">
      <w:pPr>
        <w:pStyle w:val="Subheading"/>
        <w:rPr>
          <w:rFonts w:eastAsiaTheme="minorEastAsia" w:cstheme="minorBidi"/>
          <w:bCs w:val="0"/>
          <w:color w:val="auto"/>
          <w:sz w:val="22"/>
          <w:szCs w:val="22"/>
          <w:lang w:val="en-US"/>
        </w:rPr>
      </w:pPr>
      <w:r>
        <w:rPr>
          <w:rFonts w:eastAsiaTheme="minorEastAsia" w:cstheme="minorBidi"/>
          <w:bCs w:val="0"/>
          <w:color w:val="auto"/>
          <w:sz w:val="22"/>
          <w:szCs w:val="22"/>
          <w:lang w:val="en-US"/>
        </w:rPr>
        <w:t xml:space="preserve">Customers </w:t>
      </w:r>
      <w:r w:rsidR="00300D26">
        <w:rPr>
          <w:rFonts w:eastAsiaTheme="minorEastAsia" w:cstheme="minorBidi"/>
          <w:bCs w:val="0"/>
          <w:color w:val="auto"/>
          <w:sz w:val="22"/>
          <w:szCs w:val="22"/>
          <w:lang w:val="en-US"/>
        </w:rPr>
        <w:t>can</w:t>
      </w:r>
      <w:r>
        <w:rPr>
          <w:rFonts w:eastAsiaTheme="minorEastAsia" w:cstheme="minorBidi"/>
          <w:bCs w:val="0"/>
          <w:color w:val="auto"/>
          <w:sz w:val="22"/>
          <w:szCs w:val="22"/>
          <w:lang w:val="en-US"/>
        </w:rPr>
        <w:t xml:space="preserve"> choose a sustainable solution from Daikin’s whole range of commercial products</w:t>
      </w:r>
      <w:r w:rsidR="00D01D13" w:rsidRPr="00D01D13">
        <w:rPr>
          <w:rFonts w:eastAsiaTheme="minorEastAsia" w:cstheme="minorBidi" w:hint="eastAsia"/>
          <w:bCs w:val="0"/>
          <w:color w:val="auto"/>
          <w:sz w:val="22"/>
          <w:szCs w:val="22"/>
          <w:lang w:val="en-US"/>
        </w:rPr>
        <w:t xml:space="preserve">, either by </w:t>
      </w:r>
      <w:r>
        <w:rPr>
          <w:rFonts w:eastAsiaTheme="minorEastAsia" w:cstheme="minorBidi"/>
          <w:bCs w:val="0"/>
          <w:color w:val="auto"/>
          <w:sz w:val="22"/>
          <w:szCs w:val="22"/>
          <w:lang w:val="en-US"/>
        </w:rPr>
        <w:t>selecting</w:t>
      </w:r>
      <w:r w:rsidR="00D01D13" w:rsidRPr="00D01D13">
        <w:rPr>
          <w:rFonts w:eastAsiaTheme="minorEastAsia" w:cstheme="minorBidi" w:hint="eastAsia"/>
          <w:bCs w:val="0"/>
          <w:color w:val="auto"/>
          <w:sz w:val="22"/>
          <w:szCs w:val="22"/>
          <w:lang w:val="en-US"/>
        </w:rPr>
        <w:t xml:space="preserve"> products with the lower GWP refrigerant R-32 or by choosing </w:t>
      </w:r>
      <w:r>
        <w:rPr>
          <w:rFonts w:eastAsiaTheme="minorEastAsia" w:cstheme="minorBidi"/>
          <w:bCs w:val="0"/>
          <w:color w:val="auto"/>
          <w:sz w:val="22"/>
          <w:szCs w:val="22"/>
          <w:lang w:val="en-US"/>
        </w:rPr>
        <w:t>‘</w:t>
      </w:r>
      <w:r w:rsidR="00D01D13" w:rsidRPr="00D01D13">
        <w:rPr>
          <w:rFonts w:eastAsiaTheme="minorEastAsia" w:cstheme="minorBidi" w:hint="eastAsia"/>
          <w:bCs w:val="0"/>
          <w:color w:val="auto"/>
          <w:sz w:val="22"/>
          <w:szCs w:val="22"/>
          <w:lang w:val="en-US"/>
        </w:rPr>
        <w:t>L</w:t>
      </w:r>
      <w:r w:rsidR="00D01D13" w:rsidRPr="00D01D13">
        <w:rPr>
          <w:rFonts w:eastAsiaTheme="minorEastAsia" w:cstheme="minorBidi" w:hint="eastAsia"/>
          <w:bCs w:val="0"/>
          <w:color w:val="auto"/>
          <w:sz w:val="22"/>
          <w:szCs w:val="22"/>
          <w:lang w:val="en-US"/>
        </w:rPr>
        <w:t>∞</w:t>
      </w:r>
      <w:r w:rsidR="00D01D13" w:rsidRPr="00D01D13">
        <w:rPr>
          <w:rFonts w:eastAsiaTheme="minorEastAsia" w:cstheme="minorBidi" w:hint="eastAsia"/>
          <w:bCs w:val="0"/>
          <w:color w:val="auto"/>
          <w:sz w:val="22"/>
          <w:szCs w:val="22"/>
          <w:lang w:val="en-US"/>
        </w:rPr>
        <w:t>P by Daikin</w:t>
      </w:r>
      <w:r>
        <w:rPr>
          <w:rFonts w:eastAsiaTheme="minorEastAsia" w:cstheme="minorBidi"/>
          <w:bCs w:val="0"/>
          <w:color w:val="auto"/>
          <w:sz w:val="22"/>
          <w:szCs w:val="22"/>
          <w:lang w:val="en-US"/>
        </w:rPr>
        <w:t>’</w:t>
      </w:r>
      <w:r w:rsidR="00D01D13" w:rsidRPr="00D01D13">
        <w:rPr>
          <w:rFonts w:eastAsiaTheme="minorEastAsia" w:cstheme="minorBidi" w:hint="eastAsia"/>
          <w:bCs w:val="0"/>
          <w:color w:val="auto"/>
          <w:sz w:val="22"/>
          <w:szCs w:val="22"/>
          <w:lang w:val="en-US"/>
        </w:rPr>
        <w:t xml:space="preserve"> products </w:t>
      </w:r>
      <w:r w:rsidR="001916DE">
        <w:rPr>
          <w:rFonts w:eastAsiaTheme="minorEastAsia" w:cstheme="minorBidi"/>
          <w:bCs w:val="0"/>
          <w:color w:val="auto"/>
          <w:sz w:val="22"/>
          <w:szCs w:val="22"/>
          <w:lang w:val="en-US"/>
        </w:rPr>
        <w:t xml:space="preserve">which </w:t>
      </w:r>
      <w:r w:rsidR="00D01D13" w:rsidRPr="00D01D13">
        <w:rPr>
          <w:rFonts w:eastAsiaTheme="minorEastAsia" w:cstheme="minorBidi" w:hint="eastAsia"/>
          <w:bCs w:val="0"/>
          <w:color w:val="auto"/>
          <w:sz w:val="22"/>
          <w:szCs w:val="22"/>
          <w:lang w:val="en-US"/>
        </w:rPr>
        <w:t xml:space="preserve">support </w:t>
      </w:r>
      <w:r w:rsidR="001916DE">
        <w:rPr>
          <w:rFonts w:eastAsiaTheme="minorEastAsia" w:cstheme="minorBidi"/>
          <w:bCs w:val="0"/>
          <w:color w:val="auto"/>
          <w:sz w:val="22"/>
          <w:szCs w:val="22"/>
          <w:lang w:val="en-US"/>
        </w:rPr>
        <w:t xml:space="preserve">Daikin’s </w:t>
      </w:r>
      <w:r w:rsidR="00D01D13" w:rsidRPr="00D01D13">
        <w:rPr>
          <w:rFonts w:eastAsiaTheme="minorEastAsia" w:cstheme="minorBidi" w:hint="eastAsia"/>
          <w:bCs w:val="0"/>
          <w:color w:val="auto"/>
          <w:sz w:val="22"/>
          <w:szCs w:val="22"/>
          <w:lang w:val="en-US"/>
        </w:rPr>
        <w:t xml:space="preserve">circular economy </w:t>
      </w:r>
      <w:r w:rsidR="001916DE">
        <w:rPr>
          <w:rFonts w:eastAsiaTheme="minorEastAsia" w:cstheme="minorBidi"/>
          <w:bCs w:val="0"/>
          <w:color w:val="auto"/>
          <w:sz w:val="22"/>
          <w:szCs w:val="22"/>
          <w:lang w:val="en-US"/>
        </w:rPr>
        <w:t xml:space="preserve">programme for </w:t>
      </w:r>
      <w:r w:rsidR="00D01D13" w:rsidRPr="00D01D13">
        <w:rPr>
          <w:rFonts w:eastAsiaTheme="minorEastAsia" w:cstheme="minorBidi" w:hint="eastAsia"/>
          <w:bCs w:val="0"/>
          <w:color w:val="auto"/>
          <w:sz w:val="22"/>
          <w:szCs w:val="22"/>
          <w:lang w:val="en-US"/>
        </w:rPr>
        <w:t>refrigerants</w:t>
      </w:r>
      <w:r w:rsidR="001916DE" w:rsidRPr="001916DE">
        <w:t xml:space="preserve"> </w:t>
      </w:r>
      <w:r w:rsidR="001916DE" w:rsidRPr="001916DE">
        <w:rPr>
          <w:rFonts w:eastAsiaTheme="minorEastAsia" w:cstheme="minorBidi"/>
          <w:bCs w:val="0"/>
          <w:color w:val="auto"/>
          <w:sz w:val="22"/>
          <w:szCs w:val="22"/>
          <w:lang w:val="en-US"/>
        </w:rPr>
        <w:t xml:space="preserve">by </w:t>
      </w:r>
      <w:r w:rsidR="00E72692">
        <w:rPr>
          <w:rFonts w:eastAsiaTheme="minorEastAsia" w:cstheme="minorBidi"/>
          <w:bCs w:val="0"/>
          <w:color w:val="auto"/>
          <w:sz w:val="22"/>
          <w:szCs w:val="22"/>
          <w:lang w:val="en-US"/>
        </w:rPr>
        <w:t>using</w:t>
      </w:r>
      <w:r w:rsidR="001916DE" w:rsidRPr="001916DE">
        <w:rPr>
          <w:rFonts w:eastAsiaTheme="minorEastAsia" w:cstheme="minorBidi"/>
          <w:bCs w:val="0"/>
          <w:color w:val="auto"/>
          <w:sz w:val="22"/>
          <w:szCs w:val="22"/>
          <w:lang w:val="en-US"/>
        </w:rPr>
        <w:t xml:space="preserve"> reclaimed refrigerant</w:t>
      </w:r>
      <w:r w:rsidR="001916DE">
        <w:rPr>
          <w:rFonts w:eastAsiaTheme="minorEastAsia" w:cstheme="minorBidi"/>
          <w:bCs w:val="0"/>
          <w:color w:val="auto"/>
          <w:sz w:val="22"/>
          <w:szCs w:val="22"/>
          <w:lang w:val="en-US"/>
        </w:rPr>
        <w:t xml:space="preserve"> </w:t>
      </w:r>
      <w:r w:rsidR="00E72692">
        <w:rPr>
          <w:rFonts w:eastAsiaTheme="minorEastAsia" w:cstheme="minorBidi"/>
          <w:bCs w:val="0"/>
          <w:color w:val="auto"/>
          <w:sz w:val="22"/>
          <w:szCs w:val="22"/>
          <w:lang w:val="en-US"/>
        </w:rPr>
        <w:t>in new</w:t>
      </w:r>
      <w:r w:rsidR="001916DE">
        <w:rPr>
          <w:rFonts w:eastAsiaTheme="minorEastAsia" w:cstheme="minorBidi"/>
          <w:bCs w:val="0"/>
          <w:color w:val="auto"/>
          <w:sz w:val="22"/>
          <w:szCs w:val="22"/>
          <w:lang w:val="en-US"/>
        </w:rPr>
        <w:t xml:space="preserve"> units</w:t>
      </w:r>
      <w:r w:rsidR="00D01D13" w:rsidRPr="00D01D13">
        <w:rPr>
          <w:rFonts w:eastAsiaTheme="minorEastAsia" w:cstheme="minorBidi" w:hint="eastAsia"/>
          <w:bCs w:val="0"/>
          <w:color w:val="auto"/>
          <w:sz w:val="22"/>
          <w:szCs w:val="22"/>
          <w:lang w:val="en-US"/>
        </w:rPr>
        <w:t>.</w:t>
      </w:r>
    </w:p>
    <w:p w14:paraId="2B1C678B" w14:textId="77777777" w:rsidR="00D01D13" w:rsidRPr="00D01D13" w:rsidRDefault="00D01D13" w:rsidP="00D01D13">
      <w:pPr>
        <w:pStyle w:val="Subheading"/>
        <w:rPr>
          <w:rFonts w:eastAsiaTheme="minorEastAsia" w:cstheme="minorBidi"/>
          <w:bCs w:val="0"/>
          <w:color w:val="auto"/>
          <w:sz w:val="22"/>
          <w:szCs w:val="22"/>
          <w:lang w:val="en-US"/>
        </w:rPr>
      </w:pPr>
    </w:p>
    <w:p w14:paraId="7371E5F5" w14:textId="525F0A47" w:rsidR="0096705C" w:rsidRPr="00EB0DC8" w:rsidRDefault="00D01D13" w:rsidP="00D01D13">
      <w:pPr>
        <w:pStyle w:val="Subheading"/>
        <w:rPr>
          <w:rFonts w:eastAsiaTheme="minorEastAsia" w:cstheme="minorBidi"/>
          <w:bCs w:val="0"/>
          <w:color w:val="auto"/>
          <w:sz w:val="22"/>
          <w:szCs w:val="22"/>
          <w:lang w:val="en-US"/>
        </w:rPr>
      </w:pPr>
      <w:r w:rsidRPr="00D01D13">
        <w:rPr>
          <w:rFonts w:eastAsiaTheme="minorEastAsia" w:cstheme="minorBidi"/>
          <w:bCs w:val="0"/>
          <w:color w:val="auto"/>
          <w:sz w:val="22"/>
          <w:szCs w:val="22"/>
          <w:lang w:val="en-US"/>
        </w:rPr>
        <w:t>Find out more at</w:t>
      </w:r>
      <w:r w:rsidRPr="00412E33">
        <w:rPr>
          <w:rFonts w:eastAsiaTheme="minorEastAsia" w:cstheme="minorBidi"/>
          <w:bCs w:val="0"/>
          <w:color w:val="006699"/>
          <w:sz w:val="22"/>
          <w:szCs w:val="22"/>
          <w:lang w:val="en-US"/>
        </w:rPr>
        <w:t xml:space="preserve"> </w:t>
      </w:r>
      <w:r w:rsidR="00EB0DC8" w:rsidRPr="00412E33">
        <w:rPr>
          <w:rFonts w:eastAsiaTheme="minorEastAsia" w:cstheme="minorBidi"/>
          <w:bCs w:val="0"/>
          <w:sz w:val="22"/>
          <w:szCs w:val="22"/>
          <w:lang w:val="en-US"/>
        </w:rPr>
        <w:t>http://www.daikin.eu/vrv5</w:t>
      </w:r>
    </w:p>
    <w:p w14:paraId="65E64171" w14:textId="1501174F" w:rsidR="00D55C54" w:rsidRDefault="00D55C54" w:rsidP="00D55C54">
      <w:pPr>
        <w:pStyle w:val="Subheading"/>
      </w:pPr>
      <w:r>
        <w:t>Ends</w:t>
      </w:r>
    </w:p>
    <w:p w14:paraId="4D6966F0" w14:textId="77777777" w:rsidR="008A772E" w:rsidRDefault="008A772E">
      <w:r>
        <w:br w:type="page"/>
      </w:r>
    </w:p>
    <w:p w14:paraId="5F9EEBB0" w14:textId="77777777" w:rsidR="00914B28" w:rsidRPr="008A772E" w:rsidRDefault="00D55C54" w:rsidP="008A772E">
      <w:pPr>
        <w:pStyle w:val="Introduction"/>
        <w:rPr>
          <w:bCs w:val="0"/>
        </w:rPr>
      </w:pPr>
      <w:r w:rsidRPr="008A772E">
        <w:lastRenderedPageBreak/>
        <w:t>ED</w:t>
      </w:r>
      <w:r>
        <w:t>ITOR NOTES</w:t>
      </w:r>
    </w:p>
    <w:p w14:paraId="6EC4AB5B" w14:textId="77777777" w:rsidR="00914B28" w:rsidRPr="006A5B5D" w:rsidRDefault="00914B28" w:rsidP="006A5B5D">
      <w:pPr>
        <w:pStyle w:val="Subheading"/>
      </w:pPr>
      <w:r w:rsidRPr="006A5B5D">
        <w:t>About Daikin Europe N.V.</w:t>
      </w:r>
    </w:p>
    <w:p w14:paraId="09EEBBE5" w14:textId="77777777" w:rsidR="00914B28" w:rsidRDefault="00914B28" w:rsidP="006A5B5D">
      <w:pPr>
        <w:pStyle w:val="BodyCopy"/>
      </w:pPr>
      <w:r>
        <w:t>Daikin Europe N.V. is a major European producer of air conditioners, heat pumps and refrigeration equipment, with approximately 5,500 employees throughout Europe and 10 major manufacturing facilities based in Belgium, the Czech Republic, Germany, Italy, Turkey and the UK.</w:t>
      </w:r>
    </w:p>
    <w:p w14:paraId="26AB0128" w14:textId="77777777" w:rsidR="00914B28" w:rsidRDefault="00914B28" w:rsidP="006A5B5D">
      <w:pPr>
        <w:pStyle w:val="BodyCopy"/>
      </w:pPr>
      <w:r>
        <w:t xml:space="preserve">Globally, Daikin is renowned for its pioneering approach to product development and the unrivalled quality and versatility of its integrated solutions. With </w:t>
      </w:r>
      <w:r w:rsidRPr="006A5B5D">
        <w:t>more than 90 years’</w:t>
      </w:r>
      <w:r w:rsidRPr="00914B28">
        <w:rPr>
          <w:color w:val="0083C1" w:themeColor="background1"/>
        </w:rPr>
        <w:t xml:space="preserve"> </w:t>
      </w:r>
      <w:r>
        <w:t>experience in the design and manufacture of heating and cooling technologies, Daikin is a market leader in heat pump technology. Daikin VRV and Daikin Altherma are the most sold heat pump systems in Europe, with over 500,000 systems delivered to date.</w:t>
      </w:r>
    </w:p>
    <w:p w14:paraId="09582185" w14:textId="77777777" w:rsidR="006A5B5D" w:rsidRDefault="006A5B5D" w:rsidP="00137D26"/>
    <w:p w14:paraId="150A9175" w14:textId="77777777" w:rsidR="006A5B5D" w:rsidRDefault="00D55C54" w:rsidP="00137D26">
      <w:r>
        <w:t>……………………………………………………………………………………………………………………………………………………….</w:t>
      </w:r>
    </w:p>
    <w:p w14:paraId="517AFA70" w14:textId="77777777" w:rsidR="00D55C54" w:rsidRPr="008A772E" w:rsidRDefault="00D55C54" w:rsidP="00D55C54">
      <w:pPr>
        <w:pStyle w:val="Introduction"/>
        <w:rPr>
          <w:bCs w:val="0"/>
        </w:rPr>
      </w:pPr>
      <w:r>
        <w:t>FURTHER INFORMATION</w:t>
      </w:r>
    </w:p>
    <w:p w14:paraId="75E678B8" w14:textId="77777777" w:rsidR="00D55C54" w:rsidRPr="006A5B5D" w:rsidRDefault="00D55C54" w:rsidP="00D55C54">
      <w:pPr>
        <w:pStyle w:val="Subheading"/>
      </w:pPr>
      <w:r>
        <w:t>Contacts</w:t>
      </w:r>
    </w:p>
    <w:p w14:paraId="7C200A51" w14:textId="77777777" w:rsidR="001B0667" w:rsidRDefault="001B0667" w:rsidP="001B0667">
      <w:pPr>
        <w:pStyle w:val="BodyCopy"/>
      </w:pPr>
      <w:r>
        <w:t xml:space="preserve">For Media enquiries contact: </w:t>
      </w:r>
    </w:p>
    <w:p w14:paraId="7438B4B1" w14:textId="6528EAFE" w:rsidR="001B0667" w:rsidRDefault="00412E33" w:rsidP="001B0667">
      <w:pPr>
        <w:pStyle w:val="BodyCopy"/>
      </w:pPr>
      <w:r>
        <w:t xml:space="preserve">Charmaine Kimpton +44 7414 749973 </w:t>
      </w:r>
      <w:r w:rsidR="001B0667">
        <w:t>or email</w:t>
      </w:r>
    </w:p>
    <w:p w14:paraId="3E78E077" w14:textId="77777777" w:rsidR="001B0667" w:rsidRDefault="00E72692" w:rsidP="001B0667">
      <w:pPr>
        <w:pStyle w:val="BodyCopy"/>
      </w:pPr>
      <w:hyperlink r:id="rId11" w:history="1">
        <w:r w:rsidR="001B0667">
          <w:rPr>
            <w:rStyle w:val="Hyperlink"/>
            <w:color w:val="0083C1" w:themeColor="background1"/>
          </w:rPr>
          <w:t>Daikin-News@sheremarketing.co.uk</w:t>
        </w:r>
      </w:hyperlink>
    </w:p>
    <w:p w14:paraId="05F0D0D2" w14:textId="77777777" w:rsidR="00914B28" w:rsidRPr="00914B28" w:rsidRDefault="00914B28" w:rsidP="00D55C54"/>
    <w:sectPr w:rsidR="00914B28" w:rsidRPr="00914B28" w:rsidSect="00391849">
      <w:headerReference w:type="default" r:id="rId12"/>
      <w:footerReference w:type="default" r:id="rId13"/>
      <w:pgSz w:w="11907" w:h="16839" w:code="9"/>
      <w:pgMar w:top="1440" w:right="1440" w:bottom="1440" w:left="1440" w:header="964" w:footer="34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56815" w14:textId="77777777" w:rsidR="00D10DFD" w:rsidRDefault="00D10DFD" w:rsidP="00137D26">
      <w:r>
        <w:separator/>
      </w:r>
    </w:p>
  </w:endnote>
  <w:endnote w:type="continuationSeparator" w:id="0">
    <w:p w14:paraId="7A3FB3D9" w14:textId="77777777" w:rsidR="00D10DFD" w:rsidRDefault="00D10DFD" w:rsidP="0013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9169713"/>
      <w:placeholder>
        <w:docPart w:val="E0671CABC3024209899315656536F3B8"/>
      </w:placeholder>
      <w:temporary/>
      <w:showingPlcHdr/>
      <w15:appearance w15:val="hidden"/>
    </w:sdtPr>
    <w:sdtEndPr/>
    <w:sdtContent>
      <w:p w14:paraId="0B660AFA" w14:textId="77777777" w:rsidR="004616C0" w:rsidRDefault="004616C0">
        <w:pPr>
          <w:pStyle w:val="Footer"/>
        </w:pPr>
        <w:r>
          <w:t>[Type here]</w:t>
        </w:r>
      </w:p>
    </w:sdtContent>
  </w:sdt>
  <w:sdt>
    <w:sdtPr>
      <w:id w:val="-1705238520"/>
      <w:docPartObj>
        <w:docPartGallery w:val="Page Numbers (Top of Page)"/>
        <w:docPartUnique/>
      </w:docPartObj>
    </w:sdtPr>
    <w:sdtEndPr/>
    <w:sdtContent>
      <w:p w14:paraId="0ADCD9EB" w14:textId="77777777" w:rsidR="00137D26" w:rsidRDefault="00137D26" w:rsidP="00137D26">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92B9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B98">
          <w:rPr>
            <w:b/>
            <w:bCs/>
            <w:noProof/>
          </w:rPr>
          <w:t>2</w:t>
        </w:r>
        <w:r>
          <w:rPr>
            <w:b/>
            <w:bCs/>
            <w:sz w:val="24"/>
            <w:szCs w:val="24"/>
          </w:rPr>
          <w:fldChar w:fldCharType="end"/>
        </w:r>
      </w:p>
      <w:p w14:paraId="55A0C23E" w14:textId="77777777" w:rsidR="00137D26" w:rsidRDefault="00137D26" w:rsidP="00137D26">
        <w:pPr>
          <w:pStyle w:val="Footer"/>
          <w:jc w:val="right"/>
          <w:rPr>
            <w:b/>
            <w:bCs/>
            <w:sz w:val="24"/>
            <w:szCs w:val="24"/>
          </w:rPr>
        </w:pPr>
      </w:p>
      <w:p w14:paraId="1348B55E" w14:textId="77777777" w:rsidR="00137D26" w:rsidRDefault="00E72692" w:rsidP="00137D26">
        <w:pPr>
          <w:pStyle w:val="Footer"/>
          <w:jc w:val="right"/>
        </w:pPr>
      </w:p>
    </w:sdtContent>
  </w:sdt>
  <w:p w14:paraId="67629FC0" w14:textId="77777777" w:rsidR="005250A2" w:rsidRDefault="005250A2" w:rsidP="00137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F5D18" w14:textId="77777777" w:rsidR="00D10DFD" w:rsidRDefault="00D10DFD" w:rsidP="00137D26">
      <w:r>
        <w:separator/>
      </w:r>
    </w:p>
  </w:footnote>
  <w:footnote w:type="continuationSeparator" w:id="0">
    <w:p w14:paraId="7AE27F07" w14:textId="77777777" w:rsidR="00D10DFD" w:rsidRDefault="00D10DFD" w:rsidP="0013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B684B" w14:textId="77777777" w:rsidR="00391849" w:rsidRDefault="00391849" w:rsidP="00391849">
    <w:pPr>
      <w:jc w:val="right"/>
      <w:rPr>
        <w:rStyle w:val="Hyperlink"/>
        <w:rFonts w:ascii="Arial" w:hAnsi="Arial" w:cs="Arial"/>
        <w:b/>
        <w:color w:val="0083C1" w:themeColor="background1"/>
      </w:rPr>
    </w:pPr>
    <w:r w:rsidRPr="00D54049">
      <w:rPr>
        <w:noProof/>
      </w:rPr>
      <w:drawing>
        <wp:anchor distT="0" distB="0" distL="114300" distR="114300" simplePos="0" relativeHeight="251657216" behindDoc="0" locked="0" layoutInCell="1" allowOverlap="1" wp14:anchorId="3B5749E8" wp14:editId="1EBB1962">
          <wp:simplePos x="0" y="0"/>
          <wp:positionH relativeFrom="column">
            <wp:posOffset>12700</wp:posOffset>
          </wp:positionH>
          <wp:positionV relativeFrom="paragraph">
            <wp:posOffset>635</wp:posOffset>
          </wp:positionV>
          <wp:extent cx="1524000" cy="323850"/>
          <wp:effectExtent l="0" t="0" r="0" b="0"/>
          <wp:wrapNone/>
          <wp:docPr id="6" name="Picture 6" descr="logo_for_wor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or_word_"/>
                  <pic:cNvPicPr>
                    <a:picLocks noChangeAspect="1" noChangeArrowheads="1"/>
                  </pic:cNvPicPr>
                </pic:nvPicPr>
                <pic:blipFill rotWithShape="1">
                  <a:blip r:embed="rId1">
                    <a:extLst>
                      <a:ext uri="{28A0092B-C50C-407E-A947-70E740481C1C}">
                        <a14:useLocalDpi xmlns:a14="http://schemas.microsoft.com/office/drawing/2010/main" val="0"/>
                      </a:ext>
                    </a:extLst>
                  </a:blip>
                  <a:srcRect b="24444"/>
                  <a:stretch/>
                </pic:blipFill>
                <pic:spPr bwMode="auto">
                  <a:xfrm>
                    <a:off x="0" y="0"/>
                    <a:ext cx="1524000" cy="323850"/>
                  </a:xfrm>
                  <a:prstGeom prst="rect">
                    <a:avLst/>
                  </a:prstGeom>
                  <a:noFill/>
                  <a:ln>
                    <a:noFill/>
                  </a:ln>
                  <a:extLst>
                    <a:ext uri="{53640926-AAD7-44D8-BBD7-CCE9431645EC}">
                      <a14:shadowObscured xmlns:a14="http://schemas.microsoft.com/office/drawing/2010/main"/>
                    </a:ext>
                  </a:extLst>
                </pic:spPr>
              </pic:pic>
            </a:graphicData>
          </a:graphic>
        </wp:anchor>
      </w:drawing>
    </w:r>
    <w:hyperlink r:id="rId2" w:history="1">
      <w:r w:rsidRPr="00914B28">
        <w:rPr>
          <w:rStyle w:val="Hyperlink"/>
          <w:rFonts w:ascii="Arial" w:hAnsi="Arial" w:cs="Arial"/>
          <w:b/>
          <w:color w:val="0083C1" w:themeColor="background1"/>
        </w:rPr>
        <w:t>www.daikin.eu</w:t>
      </w:r>
    </w:hyperlink>
  </w:p>
  <w:p w14:paraId="1C2CD9FE" w14:textId="77777777" w:rsidR="00692B98" w:rsidRDefault="00692B98" w:rsidP="00391849">
    <w:pPr>
      <w:jc w:val="right"/>
      <w:rPr>
        <w:rStyle w:val="Hyperlink"/>
        <w:rFonts w:ascii="Arial" w:hAnsi="Arial" w:cs="Arial"/>
        <w:b/>
        <w:color w:val="0083C1" w:themeColor="background1"/>
      </w:rPr>
    </w:pPr>
  </w:p>
  <w:p w14:paraId="7FB3A974" w14:textId="77777777" w:rsidR="00692B98" w:rsidRPr="00914B28" w:rsidRDefault="00692B98" w:rsidP="00391849">
    <w:pPr>
      <w:jc w:val="right"/>
      <w:rPr>
        <w:rFonts w:ascii="Arial" w:hAnsi="Arial" w:cs="Arial"/>
        <w:b/>
        <w:color w:val="0083C1"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062686"/>
    <w:multiLevelType w:val="hybridMultilevel"/>
    <w:tmpl w:val="5066B21A"/>
    <w:lvl w:ilvl="0" w:tplc="5254CC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40376A"/>
    <w:multiLevelType w:val="hybridMultilevel"/>
    <w:tmpl w:val="EA1AAE4C"/>
    <w:lvl w:ilvl="0" w:tplc="D2BC170E">
      <w:numFmt w:val="bullet"/>
      <w:lvlText w:val="-"/>
      <w:lvlJc w:val="left"/>
      <w:pPr>
        <w:ind w:left="720" w:hanging="360"/>
      </w:pPr>
      <w:rPr>
        <w:rFonts w:ascii="Helv" w:eastAsiaTheme="minorEastAsia" w:hAnsi="Helv" w:cs="Helv"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AF7C5B"/>
    <w:multiLevelType w:val="hybridMultilevel"/>
    <w:tmpl w:val="006A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5A32EC"/>
    <w:multiLevelType w:val="multilevel"/>
    <w:tmpl w:val="0C241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EB664F2"/>
    <w:multiLevelType w:val="hybridMultilevel"/>
    <w:tmpl w:val="EF16E7C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48"/>
    <w:rsid w:val="00012A26"/>
    <w:rsid w:val="0002576A"/>
    <w:rsid w:val="0002718E"/>
    <w:rsid w:val="00032BAB"/>
    <w:rsid w:val="00034675"/>
    <w:rsid w:val="0005346B"/>
    <w:rsid w:val="000551D5"/>
    <w:rsid w:val="00055966"/>
    <w:rsid w:val="00063F4C"/>
    <w:rsid w:val="00077AD3"/>
    <w:rsid w:val="000A7D2F"/>
    <w:rsid w:val="000B6BD3"/>
    <w:rsid w:val="000C11B9"/>
    <w:rsid w:val="000C5AEB"/>
    <w:rsid w:val="000C65B2"/>
    <w:rsid w:val="000D1C07"/>
    <w:rsid w:val="000F6F8D"/>
    <w:rsid w:val="001052F1"/>
    <w:rsid w:val="00111112"/>
    <w:rsid w:val="00111767"/>
    <w:rsid w:val="00126D35"/>
    <w:rsid w:val="001374D4"/>
    <w:rsid w:val="00137D26"/>
    <w:rsid w:val="00146C07"/>
    <w:rsid w:val="00150B88"/>
    <w:rsid w:val="00175EAB"/>
    <w:rsid w:val="001855AF"/>
    <w:rsid w:val="00185D2A"/>
    <w:rsid w:val="001916DE"/>
    <w:rsid w:val="001932D1"/>
    <w:rsid w:val="001B0667"/>
    <w:rsid w:val="001C36CE"/>
    <w:rsid w:val="001C50CA"/>
    <w:rsid w:val="001E09ED"/>
    <w:rsid w:val="001E3DB5"/>
    <w:rsid w:val="001F1648"/>
    <w:rsid w:val="00203538"/>
    <w:rsid w:val="002113C3"/>
    <w:rsid w:val="002165EE"/>
    <w:rsid w:val="00216755"/>
    <w:rsid w:val="002253E9"/>
    <w:rsid w:val="0024564F"/>
    <w:rsid w:val="00257D4E"/>
    <w:rsid w:val="0026092F"/>
    <w:rsid w:val="00276E2E"/>
    <w:rsid w:val="00277E50"/>
    <w:rsid w:val="00290B0C"/>
    <w:rsid w:val="00292AF9"/>
    <w:rsid w:val="002A1789"/>
    <w:rsid w:val="002A2BE5"/>
    <w:rsid w:val="002B3C1E"/>
    <w:rsid w:val="002C5851"/>
    <w:rsid w:val="002C788C"/>
    <w:rsid w:val="002E1371"/>
    <w:rsid w:val="002E68F4"/>
    <w:rsid w:val="00300D26"/>
    <w:rsid w:val="0030354B"/>
    <w:rsid w:val="00304CA8"/>
    <w:rsid w:val="003066D0"/>
    <w:rsid w:val="00327B35"/>
    <w:rsid w:val="00330ABB"/>
    <w:rsid w:val="00331E9E"/>
    <w:rsid w:val="00332661"/>
    <w:rsid w:val="00333EA4"/>
    <w:rsid w:val="00345EDE"/>
    <w:rsid w:val="0035632C"/>
    <w:rsid w:val="0035723A"/>
    <w:rsid w:val="00363414"/>
    <w:rsid w:val="00375FEF"/>
    <w:rsid w:val="003808AE"/>
    <w:rsid w:val="00384EB9"/>
    <w:rsid w:val="00391849"/>
    <w:rsid w:val="003951F0"/>
    <w:rsid w:val="0039650B"/>
    <w:rsid w:val="00396EAD"/>
    <w:rsid w:val="00397967"/>
    <w:rsid w:val="00397AF0"/>
    <w:rsid w:val="003A3CC5"/>
    <w:rsid w:val="003A3FBE"/>
    <w:rsid w:val="003B5634"/>
    <w:rsid w:val="003D699D"/>
    <w:rsid w:val="003D7295"/>
    <w:rsid w:val="003E1AE9"/>
    <w:rsid w:val="003F4901"/>
    <w:rsid w:val="00400866"/>
    <w:rsid w:val="00406228"/>
    <w:rsid w:val="004122B7"/>
    <w:rsid w:val="00412E33"/>
    <w:rsid w:val="00415B04"/>
    <w:rsid w:val="0041780C"/>
    <w:rsid w:val="004278DB"/>
    <w:rsid w:val="00436F6C"/>
    <w:rsid w:val="004408C0"/>
    <w:rsid w:val="00443F24"/>
    <w:rsid w:val="00452601"/>
    <w:rsid w:val="004616C0"/>
    <w:rsid w:val="004669A3"/>
    <w:rsid w:val="00471687"/>
    <w:rsid w:val="00475D0E"/>
    <w:rsid w:val="00475EC3"/>
    <w:rsid w:val="00491B3B"/>
    <w:rsid w:val="004A36A5"/>
    <w:rsid w:val="004A7AA8"/>
    <w:rsid w:val="004C2489"/>
    <w:rsid w:val="004C4C87"/>
    <w:rsid w:val="004D47A7"/>
    <w:rsid w:val="004D723E"/>
    <w:rsid w:val="004E66FE"/>
    <w:rsid w:val="004F2588"/>
    <w:rsid w:val="004F5BF7"/>
    <w:rsid w:val="00522446"/>
    <w:rsid w:val="005250A2"/>
    <w:rsid w:val="00531EBF"/>
    <w:rsid w:val="0053348D"/>
    <w:rsid w:val="005343EB"/>
    <w:rsid w:val="0054553C"/>
    <w:rsid w:val="00560070"/>
    <w:rsid w:val="0056399E"/>
    <w:rsid w:val="00563CA8"/>
    <w:rsid w:val="0058361C"/>
    <w:rsid w:val="005856CC"/>
    <w:rsid w:val="00591880"/>
    <w:rsid w:val="00591969"/>
    <w:rsid w:val="005B2ACB"/>
    <w:rsid w:val="005B4729"/>
    <w:rsid w:val="005B48B9"/>
    <w:rsid w:val="005B7930"/>
    <w:rsid w:val="005E2077"/>
    <w:rsid w:val="006009B6"/>
    <w:rsid w:val="00600F81"/>
    <w:rsid w:val="006028D6"/>
    <w:rsid w:val="00606360"/>
    <w:rsid w:val="006423F2"/>
    <w:rsid w:val="00685F0D"/>
    <w:rsid w:val="00692B98"/>
    <w:rsid w:val="00693DC0"/>
    <w:rsid w:val="006A5B5D"/>
    <w:rsid w:val="006D533C"/>
    <w:rsid w:val="006E3B03"/>
    <w:rsid w:val="006E441D"/>
    <w:rsid w:val="006E5B79"/>
    <w:rsid w:val="006E7698"/>
    <w:rsid w:val="006F58A2"/>
    <w:rsid w:val="007004E9"/>
    <w:rsid w:val="0071291E"/>
    <w:rsid w:val="007145EE"/>
    <w:rsid w:val="0071740C"/>
    <w:rsid w:val="00723CB7"/>
    <w:rsid w:val="00743631"/>
    <w:rsid w:val="00781ADD"/>
    <w:rsid w:val="007908F9"/>
    <w:rsid w:val="00797F32"/>
    <w:rsid w:val="007A521D"/>
    <w:rsid w:val="007B2CDF"/>
    <w:rsid w:val="00800806"/>
    <w:rsid w:val="00801174"/>
    <w:rsid w:val="00805CEA"/>
    <w:rsid w:val="00835742"/>
    <w:rsid w:val="00835BEB"/>
    <w:rsid w:val="00844E38"/>
    <w:rsid w:val="00863405"/>
    <w:rsid w:val="008760AB"/>
    <w:rsid w:val="00885DD1"/>
    <w:rsid w:val="008A772E"/>
    <w:rsid w:val="008D1149"/>
    <w:rsid w:val="008D133B"/>
    <w:rsid w:val="008D3159"/>
    <w:rsid w:val="008E167D"/>
    <w:rsid w:val="008E507F"/>
    <w:rsid w:val="008E5E9E"/>
    <w:rsid w:val="009000D2"/>
    <w:rsid w:val="00906976"/>
    <w:rsid w:val="00914B28"/>
    <w:rsid w:val="0093552D"/>
    <w:rsid w:val="00937952"/>
    <w:rsid w:val="00941C57"/>
    <w:rsid w:val="009421C2"/>
    <w:rsid w:val="00943D25"/>
    <w:rsid w:val="00950B8F"/>
    <w:rsid w:val="00961EE8"/>
    <w:rsid w:val="0096705C"/>
    <w:rsid w:val="00974C50"/>
    <w:rsid w:val="009919D7"/>
    <w:rsid w:val="009A4946"/>
    <w:rsid w:val="009B6529"/>
    <w:rsid w:val="009C1545"/>
    <w:rsid w:val="009D2FA7"/>
    <w:rsid w:val="009D73A6"/>
    <w:rsid w:val="009E70E1"/>
    <w:rsid w:val="009F2DD4"/>
    <w:rsid w:val="009F33E3"/>
    <w:rsid w:val="00A02DDE"/>
    <w:rsid w:val="00A03C09"/>
    <w:rsid w:val="00A13EB4"/>
    <w:rsid w:val="00A16263"/>
    <w:rsid w:val="00A20EEE"/>
    <w:rsid w:val="00A231F2"/>
    <w:rsid w:val="00A24903"/>
    <w:rsid w:val="00A30686"/>
    <w:rsid w:val="00A32689"/>
    <w:rsid w:val="00A37792"/>
    <w:rsid w:val="00A419DD"/>
    <w:rsid w:val="00A426B3"/>
    <w:rsid w:val="00A47D78"/>
    <w:rsid w:val="00A519B3"/>
    <w:rsid w:val="00A52469"/>
    <w:rsid w:val="00A57EBF"/>
    <w:rsid w:val="00A60E1B"/>
    <w:rsid w:val="00A6482A"/>
    <w:rsid w:val="00A71560"/>
    <w:rsid w:val="00A741EE"/>
    <w:rsid w:val="00A7577D"/>
    <w:rsid w:val="00A83206"/>
    <w:rsid w:val="00A83789"/>
    <w:rsid w:val="00A95235"/>
    <w:rsid w:val="00A97A7F"/>
    <w:rsid w:val="00AB245B"/>
    <w:rsid w:val="00AB362D"/>
    <w:rsid w:val="00AB4F85"/>
    <w:rsid w:val="00AE1BC5"/>
    <w:rsid w:val="00AE2181"/>
    <w:rsid w:val="00B26DE8"/>
    <w:rsid w:val="00B32476"/>
    <w:rsid w:val="00B40F0F"/>
    <w:rsid w:val="00B438FA"/>
    <w:rsid w:val="00B63095"/>
    <w:rsid w:val="00B67BB8"/>
    <w:rsid w:val="00B73A9E"/>
    <w:rsid w:val="00B816F4"/>
    <w:rsid w:val="00B870EC"/>
    <w:rsid w:val="00BA5F89"/>
    <w:rsid w:val="00BB6D28"/>
    <w:rsid w:val="00BC73C3"/>
    <w:rsid w:val="00BD0496"/>
    <w:rsid w:val="00BD2756"/>
    <w:rsid w:val="00BD4CA4"/>
    <w:rsid w:val="00BF5203"/>
    <w:rsid w:val="00C0146C"/>
    <w:rsid w:val="00C04673"/>
    <w:rsid w:val="00C12068"/>
    <w:rsid w:val="00C50180"/>
    <w:rsid w:val="00C528E2"/>
    <w:rsid w:val="00C55412"/>
    <w:rsid w:val="00C65B32"/>
    <w:rsid w:val="00C7000C"/>
    <w:rsid w:val="00C7423D"/>
    <w:rsid w:val="00C86436"/>
    <w:rsid w:val="00C93F9C"/>
    <w:rsid w:val="00CA6010"/>
    <w:rsid w:val="00CA6FDF"/>
    <w:rsid w:val="00CA7B53"/>
    <w:rsid w:val="00CC434D"/>
    <w:rsid w:val="00CC7C05"/>
    <w:rsid w:val="00D01D13"/>
    <w:rsid w:val="00D03CC8"/>
    <w:rsid w:val="00D07426"/>
    <w:rsid w:val="00D10DFD"/>
    <w:rsid w:val="00D172CA"/>
    <w:rsid w:val="00D52294"/>
    <w:rsid w:val="00D54049"/>
    <w:rsid w:val="00D55C54"/>
    <w:rsid w:val="00D644BD"/>
    <w:rsid w:val="00D706CB"/>
    <w:rsid w:val="00D71A11"/>
    <w:rsid w:val="00D72766"/>
    <w:rsid w:val="00D77771"/>
    <w:rsid w:val="00D96F31"/>
    <w:rsid w:val="00DA120C"/>
    <w:rsid w:val="00DA7016"/>
    <w:rsid w:val="00DB3FBB"/>
    <w:rsid w:val="00DC3A21"/>
    <w:rsid w:val="00DD404C"/>
    <w:rsid w:val="00DD58E3"/>
    <w:rsid w:val="00E2594B"/>
    <w:rsid w:val="00E2746A"/>
    <w:rsid w:val="00E3286B"/>
    <w:rsid w:val="00E33D84"/>
    <w:rsid w:val="00E3651D"/>
    <w:rsid w:val="00E431DA"/>
    <w:rsid w:val="00E5511B"/>
    <w:rsid w:val="00E55D29"/>
    <w:rsid w:val="00E56013"/>
    <w:rsid w:val="00E64D6C"/>
    <w:rsid w:val="00E72692"/>
    <w:rsid w:val="00E827D8"/>
    <w:rsid w:val="00E82A4F"/>
    <w:rsid w:val="00EA3DE7"/>
    <w:rsid w:val="00EB0DC8"/>
    <w:rsid w:val="00EC24A8"/>
    <w:rsid w:val="00EC32A0"/>
    <w:rsid w:val="00EC5401"/>
    <w:rsid w:val="00EC5E91"/>
    <w:rsid w:val="00ED6EC1"/>
    <w:rsid w:val="00EF6242"/>
    <w:rsid w:val="00EF7301"/>
    <w:rsid w:val="00F04E2A"/>
    <w:rsid w:val="00F15B86"/>
    <w:rsid w:val="00F21317"/>
    <w:rsid w:val="00F23523"/>
    <w:rsid w:val="00F24CBA"/>
    <w:rsid w:val="00F278A7"/>
    <w:rsid w:val="00F371AA"/>
    <w:rsid w:val="00F443BC"/>
    <w:rsid w:val="00F45A6E"/>
    <w:rsid w:val="00F629F1"/>
    <w:rsid w:val="00F70127"/>
    <w:rsid w:val="00F752C7"/>
    <w:rsid w:val="00F86DB2"/>
    <w:rsid w:val="00F87415"/>
    <w:rsid w:val="00F95727"/>
    <w:rsid w:val="00F95DCD"/>
    <w:rsid w:val="00FA2CBB"/>
    <w:rsid w:val="00FB1E2E"/>
    <w:rsid w:val="00FB7F9C"/>
    <w:rsid w:val="00FC3E62"/>
    <w:rsid w:val="00FE34B2"/>
    <w:rsid w:val="00FE51B9"/>
    <w:rsid w:val="00FF5510"/>
    <w:rsid w:val="00FF6B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F0162F"/>
  <w15:docId w15:val="{0841B1A1-74F8-4961-8462-2908F1F9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529"/>
    <w:rPr>
      <w:lang w:eastAsia="ja-JP"/>
    </w:rPr>
  </w:style>
  <w:style w:type="paragraph" w:styleId="Heading1">
    <w:name w:val="heading 1"/>
    <w:basedOn w:val="Normal"/>
    <w:next w:val="Normal"/>
    <w:link w:val="Heading1Char"/>
    <w:autoRedefine/>
    <w:rsid w:val="006A5B5D"/>
    <w:pPr>
      <w:keepNext/>
      <w:spacing w:before="240" w:after="240" w:line="240" w:lineRule="auto"/>
      <w:outlineLvl w:val="0"/>
    </w:pPr>
    <w:rPr>
      <w:rFonts w:eastAsia="MS Mincho" w:cs="Times New Roman"/>
      <w:iCs/>
      <w:color w:val="0083C1" w:themeColor="background1"/>
      <w:kern w:val="32"/>
      <w:sz w:val="36"/>
      <w:szCs w:val="28"/>
      <w:lang w:val="en-GB"/>
    </w:rPr>
  </w:style>
  <w:style w:type="paragraph" w:styleId="Heading2">
    <w:name w:val="heading 2"/>
    <w:basedOn w:val="Normal"/>
    <w:next w:val="Normal"/>
    <w:link w:val="Heading2Char"/>
    <w:rsid w:val="00391849"/>
    <w:pPr>
      <w:keepNext/>
      <w:spacing w:before="240" w:after="60"/>
      <w:outlineLvl w:val="1"/>
    </w:pPr>
    <w:rPr>
      <w:rFonts w:eastAsia="MS Mincho" w:cs="Times New Roman"/>
      <w:bCs/>
      <w:iCs/>
      <w:color w:val="5F5F5F" w:themeColor="background2"/>
      <w:sz w:val="28"/>
      <w:szCs w:val="28"/>
      <w:lang w:val="en-GB"/>
    </w:rPr>
  </w:style>
  <w:style w:type="paragraph" w:styleId="Heading3">
    <w:name w:val="heading 3"/>
    <w:basedOn w:val="Normal"/>
    <w:next w:val="Normal"/>
    <w:link w:val="Heading3Char"/>
    <w:rsid w:val="00801174"/>
    <w:pPr>
      <w:keepNext/>
      <w:numPr>
        <w:ilvl w:val="2"/>
        <w:numId w:val="23"/>
      </w:numPr>
      <w:spacing w:before="240" w:after="60" w:line="240" w:lineRule="auto"/>
      <w:outlineLvl w:val="2"/>
    </w:pPr>
    <w:rPr>
      <w:rFonts w:eastAsia="MS Mincho" w:cs="Times New Roman"/>
      <w:bCs/>
      <w:color w:val="5F5F5F" w:themeColor="background2"/>
      <w:sz w:val="32"/>
      <w:szCs w:val="26"/>
      <w:lang w:val="en-GB"/>
    </w:rPr>
  </w:style>
  <w:style w:type="paragraph" w:styleId="Heading4">
    <w:name w:val="heading 4"/>
    <w:basedOn w:val="Normal"/>
    <w:next w:val="Normal"/>
    <w:link w:val="Heading4Char"/>
    <w:qFormat/>
    <w:rsid w:val="00137D26"/>
    <w:pPr>
      <w:keepNext/>
      <w:spacing w:before="240" w:after="60" w:line="240" w:lineRule="auto"/>
      <w:outlineLvl w:val="3"/>
    </w:pPr>
    <w:rPr>
      <w:rFonts w:eastAsia="MS Mincho" w:cs="Times New Roman"/>
      <w:bCs/>
      <w:color w:val="0083C1" w:themeColor="background1"/>
      <w:sz w:val="36"/>
      <w:szCs w:val="36"/>
      <w:lang w:val="en-GB"/>
    </w:rPr>
  </w:style>
  <w:style w:type="paragraph" w:styleId="Heading5">
    <w:name w:val="heading 5"/>
    <w:basedOn w:val="Normal"/>
    <w:next w:val="Normal"/>
    <w:link w:val="Heading5Char"/>
    <w:qFormat/>
    <w:rsid w:val="00801174"/>
    <w:pPr>
      <w:numPr>
        <w:ilvl w:val="4"/>
        <w:numId w:val="23"/>
      </w:numPr>
      <w:spacing w:before="240" w:after="60" w:line="240" w:lineRule="auto"/>
      <w:outlineLvl w:val="4"/>
    </w:pPr>
    <w:rPr>
      <w:rFonts w:ascii="Arial" w:eastAsia="MS Mincho" w:hAnsi="Arial" w:cs="Times New Roman"/>
      <w:b/>
      <w:bCs/>
      <w:i/>
      <w:iCs/>
      <w:sz w:val="26"/>
      <w:szCs w:val="26"/>
      <w:lang w:val="en-GB"/>
    </w:rPr>
  </w:style>
  <w:style w:type="paragraph" w:styleId="Heading6">
    <w:name w:val="heading 6"/>
    <w:basedOn w:val="Normal"/>
    <w:next w:val="Normal"/>
    <w:link w:val="Heading6Char"/>
    <w:qFormat/>
    <w:rsid w:val="00801174"/>
    <w:pPr>
      <w:numPr>
        <w:ilvl w:val="5"/>
        <w:numId w:val="23"/>
      </w:numPr>
      <w:spacing w:before="240" w:after="60" w:line="240" w:lineRule="auto"/>
      <w:outlineLvl w:val="5"/>
    </w:pPr>
    <w:rPr>
      <w:rFonts w:ascii="Arial" w:eastAsia="MS Mincho" w:hAnsi="Arial" w:cs="Times New Roman"/>
      <w:b/>
      <w:bCs/>
      <w:lang w:val="en-GB"/>
    </w:rPr>
  </w:style>
  <w:style w:type="paragraph" w:styleId="Heading7">
    <w:name w:val="heading 7"/>
    <w:basedOn w:val="Normal"/>
    <w:next w:val="Normal"/>
    <w:link w:val="Heading7Char"/>
    <w:qFormat/>
    <w:rsid w:val="00801174"/>
    <w:pPr>
      <w:numPr>
        <w:ilvl w:val="6"/>
        <w:numId w:val="23"/>
      </w:numPr>
      <w:spacing w:before="240" w:after="60" w:line="240" w:lineRule="auto"/>
      <w:outlineLvl w:val="6"/>
    </w:pPr>
    <w:rPr>
      <w:rFonts w:ascii="Arial" w:eastAsia="MS Mincho" w:hAnsi="Arial" w:cs="Times New Roman"/>
      <w:sz w:val="20"/>
      <w:szCs w:val="24"/>
      <w:lang w:val="en-GB"/>
    </w:rPr>
  </w:style>
  <w:style w:type="paragraph" w:styleId="Heading8">
    <w:name w:val="heading 8"/>
    <w:basedOn w:val="Normal"/>
    <w:next w:val="Normal"/>
    <w:link w:val="Heading8Char"/>
    <w:qFormat/>
    <w:rsid w:val="00801174"/>
    <w:pPr>
      <w:numPr>
        <w:ilvl w:val="7"/>
        <w:numId w:val="23"/>
      </w:numPr>
      <w:spacing w:before="240" w:after="60" w:line="240" w:lineRule="auto"/>
      <w:outlineLvl w:val="7"/>
    </w:pPr>
    <w:rPr>
      <w:rFonts w:ascii="Arial" w:eastAsia="MS Mincho" w:hAnsi="Arial" w:cs="Times New Roman"/>
      <w:i/>
      <w:iCs/>
      <w:sz w:val="20"/>
      <w:szCs w:val="24"/>
      <w:lang w:val="en-GB"/>
    </w:rPr>
  </w:style>
  <w:style w:type="paragraph" w:styleId="Heading9">
    <w:name w:val="heading 9"/>
    <w:basedOn w:val="Normal"/>
    <w:next w:val="Normal"/>
    <w:link w:val="Heading9Char"/>
    <w:qFormat/>
    <w:rsid w:val="00801174"/>
    <w:pPr>
      <w:numPr>
        <w:ilvl w:val="8"/>
        <w:numId w:val="4"/>
      </w:numPr>
      <w:spacing w:before="240" w:after="60" w:line="240" w:lineRule="auto"/>
      <w:outlineLvl w:val="8"/>
    </w:pPr>
    <w:rPr>
      <w:rFonts w:ascii="Arial" w:eastAsia="MS Mincho"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174"/>
    <w:pPr>
      <w:ind w:left="720"/>
      <w:contextualSpacing/>
    </w:pPr>
  </w:style>
  <w:style w:type="paragraph" w:styleId="Header">
    <w:name w:val="header"/>
    <w:basedOn w:val="Normal"/>
    <w:link w:val="HeaderChar"/>
    <w:uiPriority w:val="99"/>
    <w:unhideWhenUsed/>
    <w:rsid w:val="000C65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5B2"/>
  </w:style>
  <w:style w:type="paragraph" w:styleId="Footer">
    <w:name w:val="footer"/>
    <w:basedOn w:val="Normal"/>
    <w:link w:val="FooterChar"/>
    <w:uiPriority w:val="99"/>
    <w:unhideWhenUsed/>
    <w:rsid w:val="000C65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5B2"/>
  </w:style>
  <w:style w:type="character" w:styleId="Hyperlink">
    <w:name w:val="Hyperlink"/>
    <w:basedOn w:val="DefaultParagraphFont"/>
    <w:uiPriority w:val="99"/>
    <w:unhideWhenUsed/>
    <w:rsid w:val="00C65B32"/>
    <w:rPr>
      <w:color w:val="0000FF"/>
      <w:u w:val="single"/>
    </w:rPr>
  </w:style>
  <w:style w:type="paragraph" w:styleId="BalloonText">
    <w:name w:val="Balloon Text"/>
    <w:basedOn w:val="Normal"/>
    <w:link w:val="BalloonTextChar"/>
    <w:uiPriority w:val="99"/>
    <w:semiHidden/>
    <w:unhideWhenUsed/>
    <w:rsid w:val="00150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B88"/>
    <w:rPr>
      <w:rFonts w:ascii="Tahoma" w:hAnsi="Tahoma" w:cs="Tahoma"/>
      <w:sz w:val="16"/>
      <w:szCs w:val="16"/>
    </w:rPr>
  </w:style>
  <w:style w:type="character" w:styleId="CommentReference">
    <w:name w:val="annotation reference"/>
    <w:basedOn w:val="DefaultParagraphFont"/>
    <w:uiPriority w:val="99"/>
    <w:semiHidden/>
    <w:unhideWhenUsed/>
    <w:rsid w:val="00B40F0F"/>
    <w:rPr>
      <w:sz w:val="16"/>
      <w:szCs w:val="16"/>
    </w:rPr>
  </w:style>
  <w:style w:type="paragraph" w:styleId="CommentText">
    <w:name w:val="annotation text"/>
    <w:basedOn w:val="Normal"/>
    <w:link w:val="CommentTextChar"/>
    <w:uiPriority w:val="99"/>
    <w:unhideWhenUsed/>
    <w:rsid w:val="00B40F0F"/>
    <w:pPr>
      <w:spacing w:line="240" w:lineRule="auto"/>
    </w:pPr>
    <w:rPr>
      <w:sz w:val="20"/>
      <w:szCs w:val="20"/>
    </w:rPr>
  </w:style>
  <w:style w:type="character" w:customStyle="1" w:styleId="CommentTextChar">
    <w:name w:val="Comment Text Char"/>
    <w:basedOn w:val="DefaultParagraphFont"/>
    <w:link w:val="CommentText"/>
    <w:uiPriority w:val="99"/>
    <w:rsid w:val="00B40F0F"/>
    <w:rPr>
      <w:sz w:val="20"/>
      <w:szCs w:val="20"/>
    </w:rPr>
  </w:style>
  <w:style w:type="paragraph" w:styleId="CommentSubject">
    <w:name w:val="annotation subject"/>
    <w:basedOn w:val="CommentText"/>
    <w:next w:val="CommentText"/>
    <w:link w:val="CommentSubjectChar"/>
    <w:uiPriority w:val="99"/>
    <w:semiHidden/>
    <w:unhideWhenUsed/>
    <w:rsid w:val="00B40F0F"/>
    <w:rPr>
      <w:b/>
      <w:bCs/>
    </w:rPr>
  </w:style>
  <w:style w:type="character" w:customStyle="1" w:styleId="CommentSubjectChar">
    <w:name w:val="Comment Subject Char"/>
    <w:basedOn w:val="CommentTextChar"/>
    <w:link w:val="CommentSubject"/>
    <w:uiPriority w:val="99"/>
    <w:semiHidden/>
    <w:rsid w:val="00B40F0F"/>
    <w:rPr>
      <w:b/>
      <w:bCs/>
      <w:sz w:val="20"/>
      <w:szCs w:val="20"/>
    </w:rPr>
  </w:style>
  <w:style w:type="table" w:styleId="TableGrid">
    <w:name w:val="Table Grid"/>
    <w:basedOn w:val="TableNormal"/>
    <w:uiPriority w:val="5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A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01174"/>
    <w:rPr>
      <w:rFonts w:ascii="Arial Black" w:hAnsi="Arial Black" w:hint="default"/>
      <w:i w:val="0"/>
      <w:iCs w:val="0"/>
      <w:sz w:val="18"/>
    </w:rPr>
  </w:style>
  <w:style w:type="character" w:customStyle="1" w:styleId="Heading1Char">
    <w:name w:val="Heading 1 Char"/>
    <w:basedOn w:val="DefaultParagraphFont"/>
    <w:link w:val="Heading1"/>
    <w:rsid w:val="006A5B5D"/>
    <w:rPr>
      <w:rFonts w:eastAsia="MS Mincho" w:cs="Times New Roman"/>
      <w:iCs/>
      <w:color w:val="0083C1" w:themeColor="background1"/>
      <w:kern w:val="32"/>
      <w:sz w:val="36"/>
      <w:szCs w:val="28"/>
      <w:lang w:val="en-GB" w:eastAsia="ja-JP"/>
    </w:rPr>
  </w:style>
  <w:style w:type="character" w:customStyle="1" w:styleId="Heading2Char">
    <w:name w:val="Heading 2 Char"/>
    <w:basedOn w:val="DefaultParagraphFont"/>
    <w:link w:val="Heading2"/>
    <w:rsid w:val="00391849"/>
    <w:rPr>
      <w:rFonts w:eastAsia="MS Mincho" w:cs="Times New Roman"/>
      <w:bCs/>
      <w:iCs/>
      <w:color w:val="5F5F5F" w:themeColor="background2"/>
      <w:sz w:val="28"/>
      <w:szCs w:val="28"/>
      <w:lang w:val="en-GB" w:eastAsia="ja-JP"/>
    </w:rPr>
  </w:style>
  <w:style w:type="character" w:customStyle="1" w:styleId="Heading3Char">
    <w:name w:val="Heading 3 Char"/>
    <w:basedOn w:val="DefaultParagraphFont"/>
    <w:link w:val="Heading3"/>
    <w:rsid w:val="00801174"/>
    <w:rPr>
      <w:rFonts w:eastAsia="MS Mincho" w:cs="Times New Roman"/>
      <w:bCs/>
      <w:color w:val="5F5F5F" w:themeColor="background2"/>
      <w:sz w:val="32"/>
      <w:szCs w:val="26"/>
      <w:lang w:val="en-GB"/>
    </w:rPr>
  </w:style>
  <w:style w:type="character" w:customStyle="1" w:styleId="Heading4Char">
    <w:name w:val="Heading 4 Char"/>
    <w:basedOn w:val="DefaultParagraphFont"/>
    <w:link w:val="Heading4"/>
    <w:rsid w:val="00137D26"/>
    <w:rPr>
      <w:rFonts w:eastAsia="MS Mincho" w:cs="Times New Roman"/>
      <w:bCs/>
      <w:color w:val="0083C1" w:themeColor="background1"/>
      <w:sz w:val="36"/>
      <w:szCs w:val="36"/>
      <w:lang w:val="en-GB" w:eastAsia="ja-JP"/>
    </w:rPr>
  </w:style>
  <w:style w:type="character" w:customStyle="1" w:styleId="Heading5Char">
    <w:name w:val="Heading 5 Char"/>
    <w:basedOn w:val="DefaultParagraphFont"/>
    <w:link w:val="Heading5"/>
    <w:rsid w:val="00801174"/>
    <w:rPr>
      <w:rFonts w:ascii="Arial" w:eastAsia="MS Mincho" w:hAnsi="Arial" w:cs="Times New Roman"/>
      <w:b/>
      <w:bCs/>
      <w:i/>
      <w:iCs/>
      <w:sz w:val="26"/>
      <w:szCs w:val="26"/>
      <w:lang w:val="en-GB"/>
    </w:rPr>
  </w:style>
  <w:style w:type="character" w:customStyle="1" w:styleId="Heading6Char">
    <w:name w:val="Heading 6 Char"/>
    <w:basedOn w:val="DefaultParagraphFont"/>
    <w:link w:val="Heading6"/>
    <w:rsid w:val="00801174"/>
    <w:rPr>
      <w:rFonts w:ascii="Arial" w:eastAsia="MS Mincho" w:hAnsi="Arial" w:cs="Times New Roman"/>
      <w:b/>
      <w:bCs/>
      <w:lang w:val="en-GB"/>
    </w:rPr>
  </w:style>
  <w:style w:type="character" w:customStyle="1" w:styleId="Heading7Char">
    <w:name w:val="Heading 7 Char"/>
    <w:basedOn w:val="DefaultParagraphFont"/>
    <w:link w:val="Heading7"/>
    <w:rsid w:val="00801174"/>
    <w:rPr>
      <w:rFonts w:ascii="Arial" w:eastAsia="MS Mincho" w:hAnsi="Arial" w:cs="Times New Roman"/>
      <w:sz w:val="20"/>
      <w:szCs w:val="24"/>
      <w:lang w:val="en-GB"/>
    </w:rPr>
  </w:style>
  <w:style w:type="character" w:customStyle="1" w:styleId="Heading8Char">
    <w:name w:val="Heading 8 Char"/>
    <w:basedOn w:val="DefaultParagraphFont"/>
    <w:link w:val="Heading8"/>
    <w:rsid w:val="00801174"/>
    <w:rPr>
      <w:rFonts w:ascii="Arial" w:eastAsia="MS Mincho" w:hAnsi="Arial" w:cs="Times New Roman"/>
      <w:i/>
      <w:iCs/>
      <w:sz w:val="20"/>
      <w:szCs w:val="24"/>
      <w:lang w:val="en-GB"/>
    </w:rPr>
  </w:style>
  <w:style w:type="character" w:customStyle="1" w:styleId="Heading9Char">
    <w:name w:val="Heading 9 Char"/>
    <w:basedOn w:val="DefaultParagraphFont"/>
    <w:link w:val="Heading9"/>
    <w:rsid w:val="00801174"/>
    <w:rPr>
      <w:rFonts w:ascii="Arial" w:eastAsia="MS Mincho" w:hAnsi="Arial" w:cs="Times New Roman"/>
      <w:lang w:val="en-GB"/>
    </w:rPr>
  </w:style>
  <w:style w:type="paragraph" w:customStyle="1" w:styleId="Headline">
    <w:name w:val="Headline"/>
    <w:basedOn w:val="Heading1"/>
    <w:link w:val="HeadlineChar"/>
    <w:qFormat/>
    <w:rsid w:val="006A5B5D"/>
  </w:style>
  <w:style w:type="paragraph" w:customStyle="1" w:styleId="Introduction">
    <w:name w:val="Introduction"/>
    <w:basedOn w:val="Heading2"/>
    <w:link w:val="IntroductionChar"/>
    <w:qFormat/>
    <w:rsid w:val="008A772E"/>
    <w:pPr>
      <w:spacing w:after="240"/>
    </w:pPr>
  </w:style>
  <w:style w:type="paragraph" w:customStyle="1" w:styleId="Subheading">
    <w:name w:val="Subheading"/>
    <w:basedOn w:val="Heading4"/>
    <w:link w:val="SubheadingChar"/>
    <w:qFormat/>
    <w:rsid w:val="006A5B5D"/>
    <w:pPr>
      <w:spacing w:after="240" w:line="276" w:lineRule="auto"/>
    </w:pPr>
    <w:rPr>
      <w:sz w:val="24"/>
      <w:szCs w:val="24"/>
    </w:rPr>
  </w:style>
  <w:style w:type="character" w:customStyle="1" w:styleId="IntroductionChar">
    <w:name w:val="Introduction Char"/>
    <w:basedOn w:val="Heading2Char"/>
    <w:link w:val="Introduction"/>
    <w:rsid w:val="008A772E"/>
    <w:rPr>
      <w:rFonts w:eastAsia="MS Mincho" w:cs="Times New Roman"/>
      <w:bCs/>
      <w:iCs/>
      <w:color w:val="5F5F5F" w:themeColor="background2"/>
      <w:sz w:val="28"/>
      <w:szCs w:val="28"/>
      <w:lang w:val="en-GB" w:eastAsia="ja-JP"/>
    </w:rPr>
  </w:style>
  <w:style w:type="paragraph" w:customStyle="1" w:styleId="BodyCopy">
    <w:name w:val="Body Copy"/>
    <w:basedOn w:val="Normal"/>
    <w:link w:val="BodyCopyChar"/>
    <w:qFormat/>
    <w:rsid w:val="006A5B5D"/>
    <w:pPr>
      <w:spacing w:before="120" w:after="120"/>
    </w:pPr>
  </w:style>
  <w:style w:type="character" w:customStyle="1" w:styleId="SubheadingChar">
    <w:name w:val="Subheading Char"/>
    <w:basedOn w:val="Heading4Char"/>
    <w:link w:val="Subheading"/>
    <w:rsid w:val="006A5B5D"/>
    <w:rPr>
      <w:rFonts w:eastAsia="MS Mincho" w:cs="Times New Roman"/>
      <w:bCs/>
      <w:color w:val="0083C1" w:themeColor="background1"/>
      <w:sz w:val="24"/>
      <w:szCs w:val="24"/>
      <w:lang w:val="en-GB" w:eastAsia="ja-JP"/>
    </w:rPr>
  </w:style>
  <w:style w:type="character" w:customStyle="1" w:styleId="BodyCopyChar">
    <w:name w:val="Body Copy Char"/>
    <w:basedOn w:val="DefaultParagraphFont"/>
    <w:link w:val="BodyCopy"/>
    <w:rsid w:val="006A5B5D"/>
    <w:rPr>
      <w:lang w:eastAsia="ja-JP"/>
    </w:rPr>
  </w:style>
  <w:style w:type="character" w:customStyle="1" w:styleId="HeadlineChar">
    <w:name w:val="Headline Char"/>
    <w:basedOn w:val="Heading1Char"/>
    <w:link w:val="Headline"/>
    <w:rsid w:val="006A5B5D"/>
    <w:rPr>
      <w:rFonts w:eastAsia="MS Mincho" w:cs="Times New Roman"/>
      <w:iCs/>
      <w:color w:val="0083C1" w:themeColor="background1"/>
      <w:kern w:val="32"/>
      <w:sz w:val="36"/>
      <w:szCs w:val="28"/>
      <w:lang w:val="en-GB" w:eastAsia="ja-JP"/>
    </w:rPr>
  </w:style>
  <w:style w:type="character" w:styleId="UnresolvedMention">
    <w:name w:val="Unresolved Mention"/>
    <w:basedOn w:val="DefaultParagraphFont"/>
    <w:uiPriority w:val="99"/>
    <w:semiHidden/>
    <w:unhideWhenUsed/>
    <w:rsid w:val="00D01D13"/>
    <w:rPr>
      <w:color w:val="605E5C"/>
      <w:shd w:val="clear" w:color="auto" w:fill="E1DFDD"/>
    </w:rPr>
  </w:style>
  <w:style w:type="character" w:styleId="FollowedHyperlink">
    <w:name w:val="FollowedHyperlink"/>
    <w:basedOn w:val="DefaultParagraphFont"/>
    <w:uiPriority w:val="99"/>
    <w:semiHidden/>
    <w:unhideWhenUsed/>
    <w:rsid w:val="00277E50"/>
    <w:rPr>
      <w:color w:val="40C1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7859956">
      <w:bodyDiv w:val="1"/>
      <w:marLeft w:val="0"/>
      <w:marRight w:val="0"/>
      <w:marTop w:val="0"/>
      <w:marBottom w:val="0"/>
      <w:divBdr>
        <w:top w:val="none" w:sz="0" w:space="0" w:color="auto"/>
        <w:left w:val="none" w:sz="0" w:space="0" w:color="auto"/>
        <w:bottom w:val="none" w:sz="0" w:space="0" w:color="auto"/>
        <w:right w:val="none" w:sz="0" w:space="0" w:color="auto"/>
      </w:divBdr>
    </w:div>
    <w:div w:id="1690988014">
      <w:bodyDiv w:val="1"/>
      <w:marLeft w:val="0"/>
      <w:marRight w:val="0"/>
      <w:marTop w:val="0"/>
      <w:marBottom w:val="0"/>
      <w:divBdr>
        <w:top w:val="none" w:sz="0" w:space="0" w:color="auto"/>
        <w:left w:val="none" w:sz="0" w:space="0" w:color="auto"/>
        <w:bottom w:val="none" w:sz="0" w:space="0" w:color="auto"/>
        <w:right w:val="none" w:sz="0" w:space="0" w:color="auto"/>
      </w:divBdr>
    </w:div>
    <w:div w:id="16943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kin-News@sheremarketing.co.uk"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daikin.eu"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0671CABC3024209899315656536F3B8"/>
        <w:category>
          <w:name w:val="General"/>
          <w:gallery w:val="placeholder"/>
        </w:category>
        <w:types>
          <w:type w:val="bbPlcHdr"/>
        </w:types>
        <w:behaviors>
          <w:behavior w:val="content"/>
        </w:behaviors>
        <w:guid w:val="{15682192-46E3-4CC8-B1BA-D66D3509C013}"/>
      </w:docPartPr>
      <w:docPartBody>
        <w:p w:rsidR="00573A45" w:rsidRDefault="005E29DD" w:rsidP="005E29DD">
          <w:pPr>
            <w:pStyle w:val="E0671CABC3024209899315656536F3B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9DD"/>
    <w:rsid w:val="00573A45"/>
    <w:rsid w:val="005E29DD"/>
    <w:rsid w:val="007015B4"/>
    <w:rsid w:val="00E30D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671CABC3024209899315656536F3B8">
    <w:name w:val="E0671CABC3024209899315656536F3B8"/>
    <w:rsid w:val="005E29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Custom 6">
      <a:dk1>
        <a:srgbClr val="FFFFFF"/>
      </a:dk1>
      <a:lt1>
        <a:srgbClr val="0083C1"/>
      </a:lt1>
      <a:dk2>
        <a:srgbClr val="2D2D2F"/>
      </a:dk2>
      <a:lt2>
        <a:srgbClr val="5F5F5F"/>
      </a:lt2>
      <a:accent1>
        <a:srgbClr val="00CCFF"/>
      </a:accent1>
      <a:accent2>
        <a:srgbClr val="FFC000"/>
      </a:accent2>
      <a:accent3>
        <a:srgbClr val="E96E1F"/>
      </a:accent3>
      <a:accent4>
        <a:srgbClr val="C00000"/>
      </a:accent4>
      <a:accent5>
        <a:srgbClr val="7030A0"/>
      </a:accent5>
      <a:accent6>
        <a:srgbClr val="00B050"/>
      </a:accent6>
      <a:hlink>
        <a:srgbClr val="0083C1"/>
      </a:hlink>
      <a:folHlink>
        <a:srgbClr val="40C1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872C7541E90B4F88BEB8A8C1C42CB8" ma:contentTypeVersion="12" ma:contentTypeDescription="Een nieuw document maken." ma:contentTypeScope="" ma:versionID="8d07f324c1ee4acac7d1d8b2775b1c17">
  <xsd:schema xmlns:xsd="http://www.w3.org/2001/XMLSchema" xmlns:xs="http://www.w3.org/2001/XMLSchema" xmlns:p="http://schemas.microsoft.com/office/2006/metadata/properties" xmlns:ns2="024ab663-3113-49e2-a8c6-71804d257e0c" xmlns:ns3="7e7ebea0-0f05-4d8d-876a-d9a546a6668a" targetNamespace="http://schemas.microsoft.com/office/2006/metadata/properties" ma:root="true" ma:fieldsID="67d68ef71f49c4c062eab1e4979ccdcb" ns2:_="" ns3:_="">
    <xsd:import namespace="024ab663-3113-49e2-a8c6-71804d257e0c"/>
    <xsd:import namespace="7e7ebea0-0f05-4d8d-876a-d9a546a666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4ab663-3113-49e2-a8c6-71804d257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7ebea0-0f05-4d8d-876a-d9a546a6668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8C97F-5C1E-4044-9F2A-4D646D1BA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4ab663-3113-49e2-a8c6-71804d257e0c"/>
    <ds:schemaRef ds:uri="7e7ebea0-0f05-4d8d-876a-d9a546a66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B5D57-F06E-4F45-BF11-82B9DC012F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07A47-1403-4D86-ABC5-2830EC0C0592}">
  <ds:schemaRefs>
    <ds:schemaRef ds:uri="http://schemas.microsoft.com/sharepoint/v3/contenttype/forms"/>
  </ds:schemaRefs>
</ds:datastoreItem>
</file>

<file path=customXml/itemProps4.xml><?xml version="1.0" encoding="utf-8"?>
<ds:datastoreItem xmlns:ds="http://schemas.openxmlformats.org/officeDocument/2006/customXml" ds:itemID="{0C8DD954-F478-4947-B627-3E3EF5D8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DENV release template</vt:lpstr>
    </vt:vector>
  </TitlesOfParts>
  <Company>Daikin Europe NV</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 release template</dc:title>
  <dc:creator>Gill De Bruyne</dc:creator>
  <cp:lastModifiedBy>Gill De Bruyne</cp:lastModifiedBy>
  <cp:revision>34</cp:revision>
  <cp:lastPrinted>2016-05-31T11:31:00Z</cp:lastPrinted>
  <dcterms:created xsi:type="dcterms:W3CDTF">2016-06-20T13:55:00Z</dcterms:created>
  <dcterms:modified xsi:type="dcterms:W3CDTF">2021-04-08T07:24:00Z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0x0101004D872C7541E90B4F88BEB8A8C1C42CB8</vt:lpwstr>
  </property>
</Properties>
</file>